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A530B9" w:rsidTr="00E50E8C" w14:paraId="3201C849" w14:textId="77777777">
        <w:trPr>
          <w:trHeight w:val="275"/>
        </w:trPr>
        <w:tc>
          <w:tcPr>
            <w:tcW w:w="1883" w:type="pct"/>
            <w:shd w:val="clear" w:color="auto" w:fill="FFFFFF"/>
            <w:vAlign w:val="center"/>
          </w:tcPr>
          <w:p w:rsidRPr="00150A51" w:rsidR="00A530B9" w:rsidP="00D22B64" w:rsidRDefault="00A530B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ia de învă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ământ superior</w:t>
            </w:r>
          </w:p>
        </w:tc>
        <w:tc>
          <w:tcPr>
            <w:tcW w:w="3117" w:type="pct"/>
            <w:shd w:val="clear" w:color="auto" w:fill="FFFFFF"/>
            <w:vAlign w:val="center"/>
          </w:tcPr>
          <w:p w:rsidRPr="00150A51" w:rsidR="00A530B9" w:rsidP="00D22B64" w:rsidRDefault="004F4E2A" w14:paraId="2F3226A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Pr="00150A51" w:rsidR="00704D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641525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Pr="00150A51" w:rsidR="007F0636" w14:paraId="7C3CF9E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298D555" w14:textId="0934E8A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Construcţii</w:t>
            </w:r>
            <w:proofErr w:type="spellEnd"/>
          </w:p>
        </w:tc>
      </w:tr>
      <w:tr w:rsidRPr="00150A51" w:rsidR="007F0636" w14:paraId="1135C7F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CD7E33F" w14:textId="4DCF29C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C.F.D.P.</w:t>
            </w:r>
          </w:p>
        </w:tc>
      </w:tr>
      <w:tr w:rsidRPr="00150A51" w:rsidR="007F0636" w14:paraId="219F5511" w14:textId="77777777">
        <w:trPr>
          <w:trHeight w:val="24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75AA4ED6" w14:textId="1F83D8C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Pr="00150A51" w:rsidR="007F0636" w14:paraId="3B1CCA45" w14:textId="77777777">
        <w:trPr>
          <w:trHeight w:val="25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25FB774F" w14:textId="2020C17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Licenţă</w:t>
            </w:r>
            <w:proofErr w:type="spellEnd"/>
          </w:p>
        </w:tc>
      </w:tr>
      <w:tr w:rsidRPr="00150A51" w:rsidR="007F0636" w14:paraId="78248B44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5A889839" w14:textId="1735B7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1.6 Programul de studii 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544B6C5" w14:textId="6F4BF5B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 xml:space="preserve">Inginerie urbană </w:t>
            </w: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 xml:space="preserve"> dezvoltare regională</w:t>
            </w:r>
            <w:r w:rsidR="00483D4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Pr="00150A51" w:rsidR="007F0636" w14:paraId="4FBDC403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648B5160" w14:textId="01106A1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 xml:space="preserve">IF – </w:t>
            </w: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învăţământ</w:t>
            </w:r>
            <w:proofErr w:type="spellEnd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frecvenţă</w:t>
            </w:r>
            <w:proofErr w:type="spellEnd"/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29"/>
      </w:tblGrid>
      <w:tr w:rsidRPr="00150A51" w:rsidR="000E79EE" w:rsidTr="7AB39CAE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72194E" w:rsidP="00D22B64" w:rsidRDefault="00F37FD0" w14:paraId="6E778D20" w14:textId="27438F3B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Bazele proiectării drumurilor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72194E" w:rsidP="00D22B64" w:rsidRDefault="00F37FD0" w14:paraId="4443A737" w14:textId="11C91ABD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625A36">
              <w:rPr>
                <w:rFonts w:asciiTheme="minorHAnsi" w:hAnsiTheme="minorHAnsi" w:cstheme="minorHAnsi"/>
                <w:sz w:val="22"/>
                <w:szCs w:val="22"/>
              </w:rPr>
              <w:t>7.00</w:t>
            </w:r>
          </w:p>
        </w:tc>
      </w:tr>
      <w:tr w:rsidRPr="00150A51" w:rsidR="00EE62B5" w:rsidTr="7AB39CAE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625A36" w:rsidR="00B57C37" w:rsidP="7AB39CAE" w:rsidRDefault="00F37FD0" w14:paraId="27BC4BBC" w14:textId="6ED53518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7AB39CAE" w:rsidR="00F37FD0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Conf.</w:t>
            </w:r>
            <w:r w:rsidRPr="7AB39CAE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7AB39CAE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dr</w:t>
            </w:r>
            <w:r w:rsidRPr="7AB39CAE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7AB39CAE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ing</w:t>
            </w:r>
            <w:r w:rsidRPr="7AB39CAE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7AB39CAE" w:rsidR="00F37FD0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Gavril </w:t>
            </w:r>
            <w:r w:rsidRPr="7AB39CAE" w:rsidR="00F37FD0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Hoda</w:t>
            </w:r>
          </w:p>
          <w:p w:rsidRPr="00625A36" w:rsidR="00EE62B5" w:rsidP="7AB39CAE" w:rsidRDefault="00F37FD0" w14:paraId="4CF130D7" w14:textId="10E802C8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hyperlink r:id="R20d84f52e43a46b7">
              <w:r w:rsidRPr="7AB39CAE" w:rsidR="00F37FD0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</w:rPr>
                <w:t>gavril.hoda</w:t>
              </w:r>
              <w:r w:rsidRPr="7AB39CAE" w:rsidR="00F37FD0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@cfdp.utcluj.ro</w:t>
              </w:r>
            </w:hyperlink>
          </w:p>
        </w:tc>
      </w:tr>
      <w:tr w:rsidRPr="00150A51" w:rsidR="00EE62B5" w:rsidTr="7AB39CAE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150A51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625A36" w:rsidR="00B57C37" w:rsidP="7AB39CAE" w:rsidRDefault="00B57C37" w14:paraId="04A087F0" w14:textId="0280A419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7AB39CAE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Șef lucrări </w:t>
            </w:r>
            <w:r w:rsidRPr="7AB39CAE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dr</w:t>
            </w:r>
            <w:r w:rsidRPr="7AB39CAE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7AB39CAE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ing</w:t>
            </w:r>
            <w:r w:rsidRPr="7AB39CAE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7AB39CAE" w:rsidR="00F37FD0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A</w:t>
            </w:r>
            <w:r w:rsidRPr="7AB39CAE" w:rsidR="00F37FD0">
              <w:rPr>
                <w:rFonts w:ascii="Calibri" w:hAnsi="Calibri" w:cs="Calibri" w:asciiTheme="minorAscii" w:hAnsiTheme="minorAscii" w:cstheme="minorAscii"/>
                <w:i w:val="1"/>
                <w:iCs w:val="1"/>
              </w:rPr>
              <w:t xml:space="preserve">ndrei </w:t>
            </w:r>
            <w:r w:rsidRPr="7AB39CAE" w:rsidR="00F37FD0">
              <w:rPr>
                <w:rFonts w:ascii="Calibri" w:hAnsi="Calibri" w:cs="Calibri" w:asciiTheme="minorAscii" w:hAnsiTheme="minorAscii" w:cstheme="minorAscii"/>
                <w:i w:val="1"/>
                <w:iCs w:val="1"/>
              </w:rPr>
              <w:t>Clitan</w:t>
            </w:r>
          </w:p>
          <w:p w:rsidRPr="00625A36" w:rsidR="00EE62B5" w:rsidP="7AB39CAE" w:rsidRDefault="00F37FD0" w14:paraId="140F072F" w14:textId="2DF7AD9A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hyperlink r:id="Rea4399e0197f48b0">
              <w:r w:rsidRPr="7AB39CAE" w:rsidR="00F37FD0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</w:rPr>
                <w:t>andrei.clitan</w:t>
              </w:r>
              <w:r w:rsidRPr="7AB39CAE" w:rsidR="00F37FD0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@cfdp.utcluj.ro</w:t>
              </w:r>
            </w:hyperlink>
          </w:p>
        </w:tc>
      </w:tr>
      <w:tr w:rsidRPr="00150A51" w:rsidR="00731F42" w:rsidTr="7AB39CAE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F37FD0" w:rsidR="00731F42" w:rsidP="00D22B64" w:rsidRDefault="007F0636" w14:paraId="577A3705" w14:textId="525A313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37FD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37FD0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F37FD0" w14:paraId="68006FD2" w14:textId="5088390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F37FD0" w14:paraId="5B62207C" w14:textId="41787E08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</w:tr>
      <w:tr w:rsidRPr="00150A51" w:rsidR="00731F42" w:rsidTr="7AB39CAE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1746765E" w14:textId="66BDB3D2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F37FD0"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</w:tr>
      <w:tr w:rsidRPr="00150A51" w:rsidR="00731F42" w:rsidTr="7AB39CAE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264B81CD" w14:textId="58AB9C65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="00F37FD0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F37FD0" w14:paraId="5DED1F7F" w14:textId="631461E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0CAE4333" w14:textId="34FB381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0EF8B47B" w14:textId="4FEE6C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F37FD0" w14:paraId="3D9D8FD1" w14:textId="278479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F37FD0" w14:paraId="6ECE80A1" w14:textId="795E9B2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6C37D860" w14:textId="1F47893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14:paraId="2A11BD9C" w14:textId="77777777">
        <w:tc>
          <w:tcPr>
            <w:tcW w:w="950" w:type="pct"/>
            <w:shd w:val="clear" w:color="auto" w:fill="FFFFFF"/>
            <w:vAlign w:val="center"/>
          </w:tcPr>
          <w:p w:rsidRPr="00150A51" w:rsidR="00E357B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150A51" w:rsidR="00E357B3" w:rsidRDefault="00F37FD0" w14:paraId="09470C54" w14:textId="0E10441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125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150A51" w:rsidR="00E357B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150A51" w:rsidR="00E357B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RDefault="00A1212B" w14:paraId="4DB9F9F4" w14:textId="1799FC3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150A51" w:rsidR="00E357B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RDefault="00A1212B" w14:paraId="6EE4499E" w14:textId="7DB1022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150A51" w:rsidR="00E357B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RDefault="00F37FD0" w14:paraId="790DE94C" w14:textId="0A261C8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150A51" w:rsidR="00E357B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150A51" w:rsidR="00E357B3" w:rsidRDefault="00F37FD0" w14:paraId="3671EA5A" w14:textId="12C598A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150A51" w:rsidR="00E357B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RDefault="00A1212B" w14:paraId="4A9DFD78" w14:textId="0A01EA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150A51" w:rsidR="00E357B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150A51" w:rsidR="00E357B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A1212B" w14:paraId="40E62F56" w14:textId="0E1ED85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A1212B" w14:paraId="0F48EF90" w14:textId="54BE69C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Pr="00150A51" w:rsidR="00E357B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A1212B" w14:paraId="2C75B074" w14:textId="5EFDA58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37FD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Pr="00150A51" w:rsidR="00E357B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0E113F" w14:paraId="5EED93BB" w14:textId="257AA19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844D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</w:tr>
      <w:tr w:rsidRPr="00150A51" w:rsidR="00E357B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E357B3" w14:paraId="2F0F3E4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150A51" w:rsidR="00E357B3" w:rsidRDefault="00E357B3" w14:paraId="7BC2D5D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0E113F" w14:paraId="4F8B52A1" w14:textId="436FEFE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37FD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Pr="00150A51" w:rsidR="00E357B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150A51" w:rsidR="00E357B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150A51" w:rsidR="00E357B3" w:rsidRDefault="00A1212B" w14:paraId="312C1503" w14:textId="525D52A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37FD0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</w:tr>
      <w:tr w:rsidRPr="00150A51" w:rsidR="00E357B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F37FD0" w14:paraId="7CFE748B" w14:textId="6B81169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07601B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="0007601B" w:rsidP="0007601B" w:rsidRDefault="0007601B" w14:paraId="46E15DD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Informatică aplicată</w:t>
            </w:r>
          </w:p>
          <w:p w:rsidRPr="00150A51" w:rsidR="0007601B" w:rsidP="0007601B" w:rsidRDefault="0007582E" w14:paraId="62D23618" w14:textId="6B73926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Cunoștințe generale materiale de construcții, căi de comunicație</w:t>
            </w:r>
          </w:p>
        </w:tc>
      </w:tr>
      <w:tr w:rsidRPr="00150A51" w:rsidR="0007601B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="00DD3C3D" w:rsidP="0007601B" w:rsidRDefault="0007601B" w14:paraId="77222B3E" w14:textId="07162D5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tilizarea eficienta  a 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>aplicațiilor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 specializate (</w:t>
            </w:r>
            <w:r w:rsidR="00DD3C3D">
              <w:rPr>
                <w:rFonts w:asciiTheme="minorHAnsi" w:hAnsiTheme="minorHAnsi" w:cstheme="minorHAnsi"/>
                <w:sz w:val="22"/>
                <w:szCs w:val="22"/>
              </w:rPr>
              <w:t xml:space="preserve">pachetul 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>Microsoft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 xml:space="preserve"> 365: </w:t>
            </w:r>
            <w:r w:rsidRPr="005840C9" w:rsidR="005840C9">
              <w:rPr>
                <w:rFonts w:asciiTheme="minorHAnsi" w:hAnsiTheme="minorHAnsi" w:cstheme="minorHAnsi"/>
                <w:sz w:val="22"/>
                <w:szCs w:val="22"/>
              </w:rPr>
              <w:t>Word, Excel, PowerPoint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>, TEAMS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) pentru redactare, reprezentare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 interpretare a datelor</w:t>
            </w:r>
            <w:r w:rsidR="00FE1FF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DD3C3D" w:rsidP="0007601B" w:rsidRDefault="00DD3C3D" w14:paraId="0701898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Navigare internet</w:t>
            </w:r>
          </w:p>
          <w:p w:rsidRPr="00150A51" w:rsidR="0007601B" w:rsidP="00E14C0D" w:rsidRDefault="0007582E" w14:paraId="27D1ABBA" w14:textId="51716AA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Cunoștințe platforme CAD, AUTOCAD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lastRenderedPageBreak/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6"/>
      </w:tblGrid>
      <w:tr w:rsidRPr="00150A51" w:rsidR="00755D78" w:rsidTr="00BB331A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="00755D78" w:rsidP="00D22B64" w:rsidRDefault="00DD3C3D" w14:paraId="469006B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Sală curs dotată cu mijloace multimedia, acces la internet</w:t>
            </w:r>
          </w:p>
          <w:p w:rsidRPr="00150A51" w:rsidR="0007582E" w:rsidP="0007582E" w:rsidRDefault="0007582E" w14:paraId="5F5ABE42" w14:textId="57A7CD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Studenții se vor prezenta la curs cu </w:t>
            </w:r>
            <w:r w:rsidRPr="009843A1">
              <w:rPr>
                <w:rFonts w:asciiTheme="minorHAnsi" w:hAnsiTheme="minorHAnsi" w:cstheme="minorHAnsi"/>
                <w:sz w:val="22"/>
                <w:szCs w:val="20"/>
              </w:rPr>
              <w:t>telefoanele</w:t>
            </w: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mobile închise</w:t>
            </w:r>
          </w:p>
        </w:tc>
      </w:tr>
      <w:tr w:rsidRPr="00150A51" w:rsidR="00755D78" w:rsidTr="00BB331A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="00DD3C3D" w:rsidP="00D22B64" w:rsidRDefault="00DD3C3D" w14:paraId="08FA61CA" w14:textId="0A8F8AB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Sală lucrări dotată cu mijloace multimedia, acces la internet 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>și calculatoar</w:t>
            </w:r>
            <w:r w:rsidR="00483D4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  <w:p w:rsidR="00DD3C3D" w:rsidP="00D22B64" w:rsidRDefault="00DD3C3D" w14:paraId="0A591C1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Licente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 xml:space="preserve">Microsoft 365 pentru educație, </w:t>
            </w:r>
            <w:r w:rsidR="0007582E">
              <w:rPr>
                <w:rFonts w:asciiTheme="minorHAnsi" w:hAnsiTheme="minorHAnsi" w:cstheme="minorHAnsi"/>
                <w:sz w:val="22"/>
                <w:szCs w:val="22"/>
              </w:rPr>
              <w:t>AUTOCAD</w:t>
            </w:r>
          </w:p>
          <w:p w:rsidRPr="00EB1182" w:rsidR="0007582E" w:rsidP="0007582E" w:rsidRDefault="0007582E" w14:paraId="534835DD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Termenul predării lucrărilor este stabilit de comun acord;</w:t>
            </w:r>
          </w:p>
          <w:p w:rsidRPr="00150A51" w:rsidR="0007582E" w:rsidP="00E14C0D" w:rsidRDefault="0007582E" w14:paraId="47D0D689" w14:textId="0258D86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In varianta onsite, vor fi respectate toate conditiile de siguranta si protectie solicitate prin reglementarile impuse la nivelul universitati</w:t>
            </w:r>
          </w:p>
        </w:tc>
      </w:tr>
    </w:tbl>
    <w:p w:rsidR="00DD3C3D" w:rsidP="00D22B64" w:rsidRDefault="00DD3C3D" w14:paraId="46B85EBE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1"/>
      </w:tblGrid>
      <w:tr w:rsidRPr="00150A51" w:rsidR="00EE0BA5" w:rsidTr="009939CA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4622" w:type="pct"/>
            <w:shd w:val="clear" w:color="auto" w:fill="E0E0E0"/>
          </w:tcPr>
          <w:p w:rsidRPr="0097574D" w:rsidR="00F44C53" w:rsidP="00F44C53" w:rsidRDefault="00F44C53" w14:paraId="509869C1" w14:textId="21F24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Aplic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competen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 de comunicare în domeniul tehnic</w:t>
            </w:r>
            <w:r w:rsidR="00572B32">
              <w:rPr>
                <w:rFonts w:asciiTheme="minorHAnsi" w:hAnsiTheme="minorHAnsi" w:cstheme="minorHAnsi"/>
                <w:sz w:val="22"/>
                <w:szCs w:val="22"/>
              </w:rPr>
              <w:t xml:space="preserve">, fiind familiarizat cu </w:t>
            </w:r>
            <w:r w:rsidRPr="0076127C" w:rsidR="0076127C">
              <w:rPr>
                <w:rFonts w:asciiTheme="minorHAnsi" w:hAnsiTheme="minorHAnsi" w:cstheme="minorHAnsi"/>
                <w:color w:val="EE0000"/>
                <w:sz w:val="22"/>
                <w:szCs w:val="22"/>
              </w:rPr>
              <w:t>termeni</w:t>
            </w:r>
            <w:r w:rsidR="00572B32">
              <w:rPr>
                <w:rFonts w:asciiTheme="minorHAnsi" w:hAnsiTheme="minorHAnsi" w:cstheme="minorHAnsi"/>
                <w:sz w:val="22"/>
                <w:szCs w:val="22"/>
              </w:rPr>
              <w:t xml:space="preserve"> tehnici</w:t>
            </w:r>
            <w:r w:rsidR="007B32DB">
              <w:rPr>
                <w:rFonts w:asciiTheme="minorHAnsi" w:hAnsiTheme="minorHAnsi" w:cstheme="minorHAnsi"/>
                <w:sz w:val="22"/>
                <w:szCs w:val="22"/>
              </w:rPr>
              <w:t xml:space="preserve"> generali și specifici domeniului</w:t>
            </w:r>
          </w:p>
          <w:p w:rsidR="00F44C53" w:rsidP="00F44C53" w:rsidRDefault="00F44C53" w14:paraId="0526133F" w14:textId="660410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ine competen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 informatice</w:t>
            </w:r>
            <w:r w:rsidR="004B7DDA">
              <w:rPr>
                <w:rFonts w:asciiTheme="minorHAnsi" w:hAnsiTheme="minorHAnsi" w:cstheme="minorHAnsi"/>
                <w:sz w:val="22"/>
                <w:szCs w:val="22"/>
              </w:rPr>
              <w:t xml:space="preserve">, prin aprofundarea unor programe de calcul (Autocad, Word, </w:t>
            </w:r>
            <w:proofErr w:type="spellStart"/>
            <w:r w:rsidRPr="0076127C" w:rsidR="0076127C">
              <w:rPr>
                <w:rFonts w:asciiTheme="minorHAnsi" w:hAnsiTheme="minorHAnsi" w:cstheme="minorHAnsi"/>
                <w:color w:val="EE0000"/>
                <w:sz w:val="22"/>
                <w:szCs w:val="22"/>
              </w:rPr>
              <w:t>e</w:t>
            </w:r>
            <w:r w:rsidRPr="0076127C" w:rsidR="004B7DDA">
              <w:rPr>
                <w:rFonts w:asciiTheme="minorHAnsi" w:hAnsiTheme="minorHAnsi" w:cstheme="minorHAnsi"/>
                <w:color w:val="EE0000"/>
                <w:sz w:val="22"/>
                <w:szCs w:val="22"/>
              </w:rPr>
              <w:t>xcel</w:t>
            </w:r>
            <w:proofErr w:type="spellEnd"/>
            <w:r w:rsidRPr="0076127C" w:rsidR="004B7DDA">
              <w:rPr>
                <w:rFonts w:asciiTheme="minorHAnsi" w:hAnsiTheme="minorHAnsi" w:cstheme="minorHAnsi"/>
                <w:color w:val="EE0000"/>
                <w:sz w:val="22"/>
                <w:szCs w:val="22"/>
              </w:rPr>
              <w:t xml:space="preserve">. </w:t>
            </w:r>
            <w:r w:rsidR="004B7DDA">
              <w:rPr>
                <w:rFonts w:asciiTheme="minorHAnsi" w:hAnsiTheme="minorHAnsi" w:cstheme="minorHAnsi"/>
                <w:sz w:val="22"/>
                <w:szCs w:val="22"/>
              </w:rPr>
              <w:t>Etc)</w:t>
            </w:r>
          </w:p>
          <w:p w:rsidR="00021F45" w:rsidP="00F44C53" w:rsidRDefault="00021F45" w14:paraId="1EB330D4" w14:textId="288432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021F45">
              <w:rPr>
                <w:rFonts w:asciiTheme="minorHAnsi" w:hAnsiTheme="minorHAnsi" w:cstheme="minorHAnsi"/>
                <w:sz w:val="22"/>
                <w:szCs w:val="22"/>
              </w:rPr>
              <w:t>sigura managementul de proiect</w:t>
            </w:r>
            <w:r w:rsidR="004B7DDA">
              <w:rPr>
                <w:rFonts w:asciiTheme="minorHAnsi" w:hAnsiTheme="minorHAnsi" w:cstheme="minorHAnsi"/>
                <w:sz w:val="22"/>
                <w:szCs w:val="22"/>
              </w:rPr>
              <w:t xml:space="preserve"> prin faptul că înțelege </w:t>
            </w:r>
            <w:r w:rsidR="001270F9">
              <w:rPr>
                <w:rFonts w:asciiTheme="minorHAnsi" w:hAnsiTheme="minorHAnsi" w:cstheme="minorHAnsi"/>
                <w:sz w:val="22"/>
                <w:szCs w:val="22"/>
              </w:rPr>
              <w:t>un proiect la nivel DTAC și poate să îl susțină</w:t>
            </w:r>
          </w:p>
          <w:p w:rsidRPr="0097574D" w:rsidR="00021F45" w:rsidP="00F44C53" w:rsidRDefault="00021F45" w14:paraId="66E72646" w14:textId="267EBB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021F45">
              <w:rPr>
                <w:rFonts w:asciiTheme="minorHAnsi" w:hAnsiTheme="minorHAnsi" w:cstheme="minorHAnsi"/>
                <w:sz w:val="22"/>
                <w:szCs w:val="22"/>
              </w:rPr>
              <w:t xml:space="preserve">sigura managementul proceselor de </w:t>
            </w:r>
            <w:proofErr w:type="spellStart"/>
            <w:r w:rsidRPr="00021F45">
              <w:rPr>
                <w:rFonts w:asciiTheme="minorHAnsi" w:hAnsiTheme="minorHAnsi" w:cstheme="minorHAnsi"/>
                <w:sz w:val="22"/>
                <w:szCs w:val="22"/>
              </w:rPr>
              <w:t>licitatie</w:t>
            </w:r>
            <w:proofErr w:type="spellEnd"/>
            <w:r w:rsidR="001270F9">
              <w:rPr>
                <w:rFonts w:asciiTheme="minorHAnsi" w:hAnsiTheme="minorHAnsi" w:cstheme="minorHAnsi"/>
                <w:sz w:val="22"/>
                <w:szCs w:val="22"/>
              </w:rPr>
              <w:t xml:space="preserve"> prin faptul ca poate evalua financiar o lucrare la </w:t>
            </w:r>
            <w:r w:rsidR="00C125D7">
              <w:rPr>
                <w:rFonts w:asciiTheme="minorHAnsi" w:hAnsiTheme="minorHAnsi" w:cstheme="minorHAnsi"/>
                <w:sz w:val="22"/>
                <w:szCs w:val="22"/>
              </w:rPr>
              <w:t>nivel C+M</w:t>
            </w:r>
          </w:p>
          <w:p w:rsidR="00A72885" w:rsidP="00F44C53" w:rsidRDefault="00A72885" w14:paraId="725126D9" w14:textId="0DB36E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A72885">
              <w:rPr>
                <w:rFonts w:asciiTheme="minorHAnsi" w:hAnsiTheme="minorHAnsi" w:cstheme="minorHAnsi"/>
                <w:sz w:val="22"/>
                <w:szCs w:val="22"/>
              </w:rPr>
              <w:t>ealizează reprezentări grafice și documentații tehnice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la faza DTAC ( plan de situație, profil longitudinal, profiluri transversale tip și curente, detalii, analiza economică și</w:t>
            </w:r>
            <w:r w:rsidRPr="0076127C">
              <w:rPr>
                <w:rFonts w:asciiTheme="minorHAnsi" w:hAnsiTheme="minorHAnsi" w:cstheme="minorHAnsi"/>
                <w:color w:val="EE0000"/>
                <w:sz w:val="22"/>
                <w:szCs w:val="22"/>
              </w:rPr>
              <w:t xml:space="preserve"> </w:t>
            </w:r>
            <w:r w:rsidRPr="0076127C" w:rsidR="0076127C">
              <w:rPr>
                <w:rFonts w:asciiTheme="minorHAnsi" w:hAnsiTheme="minorHAnsi" w:cstheme="minorHAnsi"/>
                <w:color w:val="EE0000"/>
                <w:sz w:val="22"/>
                <w:szCs w:val="22"/>
              </w:rPr>
              <w:t>financiară</w:t>
            </w:r>
          </w:p>
          <w:p w:rsidRPr="006C46C4" w:rsidR="0097574D" w:rsidP="00721E77" w:rsidRDefault="00F44C53" w14:paraId="7362F97B" w14:textId="54B5EF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Utilizeaz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diferite canale </w:t>
            </w:r>
            <w:r w:rsidR="00BC6E29">
              <w:rPr>
                <w:rFonts w:asciiTheme="minorHAnsi" w:hAnsiTheme="minorHAnsi" w:cstheme="minorHAnsi"/>
                <w:sz w:val="22"/>
                <w:szCs w:val="22"/>
              </w:rPr>
              <w:t xml:space="preserve">și platforme 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de comunicare</w:t>
            </w:r>
            <w:r w:rsidR="00BC6E2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2763B2" w:rsidR="002763B2">
              <w:rPr>
                <w:rFonts w:asciiTheme="minorHAnsi" w:hAnsiTheme="minorHAnsi" w:cstheme="minorHAnsi"/>
                <w:color w:val="EE0000"/>
                <w:sz w:val="22"/>
                <w:szCs w:val="22"/>
              </w:rPr>
              <w:t>favorizând</w:t>
            </w:r>
            <w:r w:rsidR="00A47D01">
              <w:rPr>
                <w:rFonts w:asciiTheme="minorHAnsi" w:hAnsiTheme="minorHAnsi" w:cstheme="minorHAnsi"/>
                <w:sz w:val="22"/>
                <w:szCs w:val="22"/>
              </w:rPr>
              <w:t xml:space="preserve"> studiul individual și asimilarea cunoștințelor bibliografice</w:t>
            </w:r>
          </w:p>
        </w:tc>
      </w:tr>
      <w:tr w:rsidRPr="00150A51" w:rsidR="00EE0BA5" w:rsidTr="009939CA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4622" w:type="pct"/>
            <w:shd w:val="clear" w:color="auto" w:fill="E0E0E0"/>
          </w:tcPr>
          <w:p w:rsidRPr="001A2ACB" w:rsidR="008036A8" w:rsidP="008036A8" w:rsidRDefault="008036A8" w14:paraId="57C38302" w14:textId="77777777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  <w:r w:rsidRPr="001A2ACB">
              <w:rPr>
                <w:rFonts w:asciiTheme="minorHAnsi" w:hAnsiTheme="minorHAnsi" w:cstheme="minorHAnsi"/>
                <w:sz w:val="22"/>
                <w:szCs w:val="20"/>
              </w:rPr>
              <w:t xml:space="preserve">Aplicarea strategiilor de muncă eficientă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0"/>
              </w:rPr>
              <w:t>şi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0"/>
              </w:rPr>
              <w:t xml:space="preserve"> responsabilă, de punctualitate, seriozitate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0"/>
              </w:rPr>
              <w:t>şi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0"/>
              </w:rPr>
              <w:t xml:space="preserve"> răspundere personală, pe baza principiilor, normelor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0"/>
              </w:rPr>
              <w:t>şi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0"/>
              </w:rPr>
              <w:t xml:space="preserve"> a valorilor eticii profesionale;</w:t>
            </w:r>
          </w:p>
          <w:p w:rsidR="00021F45" w:rsidP="00483D4B" w:rsidRDefault="009309C0" w14:paraId="2DF245F0" w14:textId="0AEDF4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ACB">
              <w:rPr>
                <w:rFonts w:asciiTheme="minorHAnsi" w:hAnsiTheme="minorHAnsi" w:cstheme="minorHAnsi"/>
                <w:sz w:val="22"/>
                <w:szCs w:val="20"/>
              </w:rPr>
              <w:t xml:space="preserve">Aplicarea tehnicilor de muncă eficientă în echipă, pe diverse paliere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0"/>
              </w:rPr>
              <w:t>ierahice</w:t>
            </w:r>
            <w:proofErr w:type="spellEnd"/>
            <w:r w:rsidRPr="00021F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Pr="001A2ACB" w:rsidR="00077285" w:rsidP="00077285" w:rsidRDefault="00077285" w14:paraId="1FBE8AD4" w14:textId="77777777">
            <w:p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  <w:r w:rsidRPr="001A2ACB">
              <w:rPr>
                <w:rFonts w:asciiTheme="minorHAnsi" w:hAnsiTheme="minorHAnsi" w:cstheme="minorHAnsi"/>
                <w:sz w:val="22"/>
                <w:szCs w:val="20"/>
              </w:rPr>
              <w:t>Documentare în domeniu, cunoașterea normativelor de drumuri și a altora din alte domenii necesare întocmirii unui proiect complet de drumuri, inclusiv evaluare lucrări și prezentarea proiectului;</w:t>
            </w:r>
          </w:p>
          <w:p w:rsidR="00483D4B" w:rsidP="00483D4B" w:rsidRDefault="00AE0988" w14:paraId="60F47F33" w14:textId="538BD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0"/>
              </w:rPr>
              <w:t>E</w:t>
            </w:r>
            <w:r w:rsidRPr="00AE0988">
              <w:rPr>
                <w:rFonts w:asciiTheme="minorHAnsi" w:hAnsiTheme="minorHAnsi" w:cstheme="minorHAnsi"/>
                <w:sz w:val="22"/>
                <w:szCs w:val="20"/>
              </w:rPr>
              <w:t>fectueaza</w:t>
            </w:r>
            <w:proofErr w:type="spellEnd"/>
            <w:r w:rsidRPr="00AE0988">
              <w:rPr>
                <w:rFonts w:asciiTheme="minorHAnsi" w:hAnsiTheme="minorHAnsi" w:cstheme="minorHAnsi"/>
                <w:sz w:val="22"/>
                <w:szCs w:val="20"/>
              </w:rPr>
              <w:t xml:space="preserve"> calcule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. 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AE0988">
              <w:rPr>
                <w:rFonts w:asciiTheme="minorHAnsi" w:hAnsiTheme="minorHAnsi" w:cstheme="minorHAnsi"/>
                <w:sz w:val="22"/>
                <w:szCs w:val="22"/>
              </w:rPr>
              <w:t>pereaza</w:t>
            </w:r>
            <w:proofErr w:type="spellEnd"/>
            <w:r w:rsidRPr="00AE0988">
              <w:rPr>
                <w:rFonts w:asciiTheme="minorHAnsi" w:hAnsiTheme="minorHAnsi" w:cstheme="minorHAnsi"/>
                <w:sz w:val="22"/>
                <w:szCs w:val="22"/>
              </w:rPr>
              <w:t xml:space="preserve"> echipamente hardware digitale</w:t>
            </w:r>
          </w:p>
          <w:p w:rsidRPr="0097574D" w:rsidR="00AE0988" w:rsidP="00077285" w:rsidRDefault="00AE0988" w14:paraId="7474C405" w14:textId="1637D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0"/>
              </w:rPr>
              <w:t>G</w:t>
            </w:r>
            <w:r w:rsidRPr="00AE0988">
              <w:rPr>
                <w:rFonts w:asciiTheme="minorHAnsi" w:hAnsiTheme="minorHAnsi" w:cstheme="minorHAnsi"/>
                <w:sz w:val="22"/>
                <w:szCs w:val="20"/>
              </w:rPr>
              <w:t>estioneaza</w:t>
            </w:r>
            <w:proofErr w:type="spellEnd"/>
            <w:r w:rsidRPr="00AE0988">
              <w:rPr>
                <w:rFonts w:asciiTheme="minorHAnsi" w:hAnsiTheme="minorHAnsi" w:cstheme="minorHAnsi"/>
                <w:sz w:val="22"/>
                <w:szCs w:val="20"/>
              </w:rPr>
              <w:t xml:space="preserve"> resurse financiare si materiale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. </w:t>
            </w:r>
            <w:r w:rsidRPr="0097574D" w:rsidR="00483D4B">
              <w:rPr>
                <w:rFonts w:asciiTheme="minorHAnsi" w:hAnsiTheme="minorHAnsi" w:cstheme="minorHAnsi"/>
                <w:sz w:val="22"/>
                <w:szCs w:val="22"/>
              </w:rPr>
              <w:t>Efectuează căutări pe internet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name="_Hlk215646569" w:id="0"/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leGrid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Pr="00150A51" w:rsidR="009939CA" w:rsidTr="009F5025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913" w:type="dxa"/>
            <w:shd w:val="clear" w:color="auto" w:fill="E0E0E0"/>
            <w:vAlign w:val="center"/>
          </w:tcPr>
          <w:p w:rsidRPr="000A44A5" w:rsidR="009939CA" w:rsidP="00DC7535" w:rsidRDefault="0097574D" w14:paraId="0F9EA190" w14:textId="29685E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 xml:space="preserve">cunoaște elementele și fazele necesare 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întocmirii 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>unei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documentaţii</w:t>
            </w:r>
            <w:proofErr w:type="spellEnd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tehnice 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>de execuție pentru un drum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0A44A5" w:rsidR="00101832" w:rsidP="00101832" w:rsidRDefault="00101832" w14:paraId="53A8D20D" w14:textId="4C5C52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Însuşirea</w:t>
            </w:r>
            <w:proofErr w:type="spellEnd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de către </w:t>
            </w:r>
            <w:proofErr w:type="spellStart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studenţi</w:t>
            </w:r>
            <w:proofErr w:type="spellEnd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cunoştinţelor</w:t>
            </w:r>
            <w:proofErr w:type="spellEnd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teoretice </w:t>
            </w:r>
            <w:proofErr w:type="spellStart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aplicative de specialitate </w:t>
            </w:r>
            <w:proofErr w:type="spellStart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formarea deprinderilor practice necesare inginerilor </w:t>
            </w:r>
            <w:proofErr w:type="spellStart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civilişti</w:t>
            </w:r>
            <w:proofErr w:type="spellEnd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în scopul 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>integrării unui proiect de drum cu alte proiecte specifice întâlnite în dezvoltarea urbană.</w:t>
            </w:r>
          </w:p>
          <w:p w:rsidRPr="000A44A5" w:rsidR="00101832" w:rsidP="00DC7535" w:rsidRDefault="00101832" w14:paraId="0E3EC997" w14:textId="4806AA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Asimilarea </w:t>
            </w:r>
            <w:proofErr w:type="spellStart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cunoştinţelor</w:t>
            </w:r>
            <w:proofErr w:type="spellEnd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teoretice </w:t>
            </w:r>
            <w:proofErr w:type="spellStart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practice privind 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 xml:space="preserve">proiectarea unui drum, cunoașterea legislației in vigoare, a materialelor și tehnologiilor utilizate 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Pr="00150A51" w:rsidR="009F5025" w:rsidTr="009F5025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913" w:type="dxa"/>
            <w:shd w:val="clear" w:color="auto" w:fill="E0E0E0"/>
          </w:tcPr>
          <w:p w:rsidRPr="000A44A5" w:rsidR="00721E77" w:rsidP="009F5025" w:rsidRDefault="009F5025" w14:paraId="310C6E08" w14:textId="031E28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>evaluează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date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 xml:space="preserve"> ale unui proiect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, interpretează rezultate teoretice și experimentale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>, poate face observații pertinente și poate aduce soluții de modificare sau îmbunătățire a acestuia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0A44A5" w:rsidR="00721E77" w:rsidP="009F5025" w:rsidRDefault="009F5025" w14:paraId="3D7B9CCC" w14:textId="066B88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Studentul/absolventul concepe soluții,</w:t>
            </w:r>
            <w:r w:rsidRPr="000A44A5" w:rsidR="00DC75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respectând standarde relevante, pentru probleme de inginerie de complexitate medie care îndeplinesc nevoile specificate, respectând</w:t>
            </w:r>
            <w:r w:rsidRPr="000A44A5" w:rsidR="005504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cerințe de siguranță,  sustenabilitate și factori economici, precum și alte constrângeri specifice.</w:t>
            </w:r>
          </w:p>
          <w:p w:rsidRPr="000A44A5" w:rsidR="009F5025" w:rsidP="0055045B" w:rsidRDefault="009F5025" w14:paraId="6D9AC36A" w14:textId="3633362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Studentul/absolventul aplică tehnici modern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r w:rsidRPr="000A44A5" w:rsidR="00C206A3">
              <w:rPr>
                <w:rFonts w:asciiTheme="minorHAnsi" w:hAnsiTheme="minorHAnsi" w:cstheme="minorHAnsi"/>
                <w:sz w:val="22"/>
                <w:szCs w:val="22"/>
              </w:rPr>
              <w:t xml:space="preserve">proiectare utilizând programe specifice, 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management de proiect, tehnici economice</w:t>
            </w:r>
            <w:r w:rsidRPr="000A44A5" w:rsidR="005504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și de luare a deciziilor într-un cadru multidisciplinar.</w:t>
            </w:r>
          </w:p>
          <w:p w:rsidRPr="000A44A5" w:rsidR="001D4C1A" w:rsidP="001D4C1A" w:rsidRDefault="00D160FB" w14:paraId="73B29DBC" w14:textId="193679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60FB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elaborează planșe și documentații tehnice (plan de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situație, profil longitudinal sumar, profiluri transversale tip și curente</w:t>
            </w:r>
            <w:r w:rsidRPr="00D160FB">
              <w:rPr>
                <w:rFonts w:asciiTheme="minorHAnsi" w:hAnsiTheme="minorHAnsi" w:cstheme="minorHAnsi"/>
                <w:sz w:val="22"/>
                <w:szCs w:val="22"/>
              </w:rPr>
              <w:t>, detalii, liste)</w:t>
            </w:r>
            <w:r w:rsidR="002537F8">
              <w:rPr>
                <w:rFonts w:asciiTheme="minorHAnsi" w:hAnsiTheme="minorHAnsi" w:cstheme="minorHAnsi"/>
                <w:sz w:val="22"/>
                <w:szCs w:val="22"/>
              </w:rPr>
              <w:t>, la nivel</w:t>
            </w:r>
            <w:r w:rsidR="00DA7F89">
              <w:rPr>
                <w:rFonts w:asciiTheme="minorHAnsi" w:hAnsiTheme="minorHAnsi" w:cstheme="minorHAnsi"/>
                <w:sz w:val="22"/>
                <w:szCs w:val="22"/>
              </w:rPr>
              <w:t>ul Autorizației de Construire.</w:t>
            </w:r>
          </w:p>
        </w:tc>
      </w:tr>
      <w:tr w:rsidRPr="00150A51" w:rsidR="009F5025" w:rsidTr="009F5025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Responsabilitate și autonomie</w:t>
            </w:r>
          </w:p>
          <w:p w:rsidRPr="00150A51" w:rsidR="009F5025" w:rsidP="009F5025" w:rsidRDefault="009F5025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13" w:type="dxa"/>
            <w:shd w:val="clear" w:color="auto" w:fill="E0E0E0"/>
            <w:vAlign w:val="center"/>
          </w:tcPr>
          <w:p w:rsidRPr="00020B01" w:rsidR="009F5025" w:rsidP="009F5025" w:rsidRDefault="009F5025" w14:paraId="6FFD3254" w14:textId="242F21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0B01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practică raționamentul logic, evaluarea </w:t>
            </w:r>
            <w:r w:rsidRPr="00020B01" w:rsidR="00CA4712">
              <w:rPr>
                <w:rFonts w:asciiTheme="minorHAnsi" w:hAnsiTheme="minorHAnsi" w:cstheme="minorHAnsi"/>
                <w:sz w:val="22"/>
                <w:szCs w:val="22"/>
              </w:rPr>
              <w:t xml:space="preserve">corectă </w:t>
            </w:r>
            <w:r w:rsidRPr="00020B01">
              <w:rPr>
                <w:rFonts w:asciiTheme="minorHAnsi" w:hAnsiTheme="minorHAnsi" w:cstheme="minorHAnsi"/>
                <w:sz w:val="22"/>
                <w:szCs w:val="22"/>
              </w:rPr>
              <w:t>în luarea deciziilor</w:t>
            </w:r>
            <w:r w:rsidR="00EB118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B1182" w:rsidR="00EB1182">
              <w:rPr>
                <w:rFonts w:asciiTheme="minorHAnsi" w:hAnsiTheme="minorHAnsi" w:cstheme="minorHAnsi"/>
                <w:sz w:val="22"/>
                <w:szCs w:val="22"/>
              </w:rPr>
              <w:t>verifică și argumentează conformitatea elementelor alese cu cerințele proiectului și standardele aplicabile</w:t>
            </w:r>
            <w:r w:rsidRPr="00020B0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020B01" w:rsidR="009F5025" w:rsidP="009F5025" w:rsidRDefault="009F5025" w14:paraId="06557307" w14:textId="2FECB5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0B01">
              <w:rPr>
                <w:rFonts w:asciiTheme="minorHAnsi" w:hAnsiTheme="minorHAnsi" w:cstheme="minorHAnsi"/>
                <w:sz w:val="22"/>
                <w:szCs w:val="22"/>
              </w:rPr>
              <w:t>Studentul/absolventul lucrează eficient ca membru în echipă sau lider al acesteia.</w:t>
            </w:r>
          </w:p>
          <w:p w:rsidRPr="00020B01" w:rsidR="009F5025" w:rsidP="009F5025" w:rsidRDefault="009F5025" w14:paraId="172A8539" w14:textId="00C42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0B01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analizează </w:t>
            </w:r>
            <w:r w:rsidRPr="00020B01" w:rsidR="00AD7E71">
              <w:rPr>
                <w:rFonts w:asciiTheme="minorHAnsi" w:hAnsiTheme="minorHAnsi" w:cstheme="minorHAnsi"/>
                <w:sz w:val="22"/>
                <w:szCs w:val="22"/>
              </w:rPr>
              <w:t xml:space="preserve">și selectează </w:t>
            </w:r>
            <w:r w:rsidRPr="00020B01">
              <w:rPr>
                <w:rFonts w:asciiTheme="minorHAnsi" w:hAnsiTheme="minorHAnsi" w:cstheme="minorHAnsi"/>
                <w:sz w:val="22"/>
                <w:szCs w:val="22"/>
              </w:rPr>
              <w:t>surse bibliografice</w:t>
            </w:r>
            <w:r w:rsidRPr="00020B01" w:rsidR="00CA4712">
              <w:rPr>
                <w:rFonts w:asciiTheme="minorHAnsi" w:hAnsiTheme="minorHAnsi" w:cstheme="minorHAnsi"/>
                <w:sz w:val="22"/>
                <w:szCs w:val="22"/>
              </w:rPr>
              <w:t xml:space="preserve">, perfecționându-și mereu cunoștințele </w:t>
            </w:r>
            <w:r w:rsidRPr="00020B01" w:rsidR="00BA7D38">
              <w:rPr>
                <w:rFonts w:asciiTheme="minorHAnsi" w:hAnsiTheme="minorHAnsi" w:cstheme="minorHAnsi"/>
                <w:sz w:val="22"/>
                <w:szCs w:val="22"/>
              </w:rPr>
              <w:t>în domeniu/alte domenii complementare</w:t>
            </w:r>
            <w:r w:rsidR="00EA7882">
              <w:rPr>
                <w:rFonts w:asciiTheme="minorHAnsi" w:hAnsiTheme="minorHAnsi" w:cstheme="minorHAnsi"/>
                <w:sz w:val="22"/>
                <w:szCs w:val="22"/>
              </w:rPr>
              <w:t xml:space="preserve">, fiind capabil să </w:t>
            </w:r>
            <w:r w:rsidRPr="00EA7882" w:rsidR="00EA7882">
              <w:rPr>
                <w:rFonts w:asciiTheme="minorHAnsi" w:hAnsiTheme="minorHAnsi" w:cstheme="minorHAnsi"/>
                <w:sz w:val="22"/>
                <w:szCs w:val="22"/>
              </w:rPr>
              <w:t xml:space="preserve">evaluează critic </w:t>
            </w:r>
            <w:r w:rsidR="00ED550E">
              <w:rPr>
                <w:rFonts w:asciiTheme="minorHAnsi" w:hAnsiTheme="minorHAnsi" w:cstheme="minorHAnsi"/>
                <w:sz w:val="22"/>
                <w:szCs w:val="22"/>
              </w:rPr>
              <w:t xml:space="preserve">unele </w:t>
            </w:r>
            <w:r w:rsidRPr="00EA7882" w:rsidR="00EA7882">
              <w:rPr>
                <w:rFonts w:asciiTheme="minorHAnsi" w:hAnsiTheme="minorHAnsi" w:cstheme="minorHAnsi"/>
                <w:sz w:val="22"/>
                <w:szCs w:val="22"/>
              </w:rPr>
              <w:t xml:space="preserve">soluții </w:t>
            </w:r>
            <w:r w:rsidR="00ED550E">
              <w:rPr>
                <w:rFonts w:asciiTheme="minorHAnsi" w:hAnsiTheme="minorHAnsi" w:cstheme="minorHAnsi"/>
                <w:sz w:val="22"/>
                <w:szCs w:val="22"/>
              </w:rPr>
              <w:t>tehnice</w:t>
            </w:r>
            <w:r w:rsidRPr="00020B0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AE0988" w:rsidR="009F5025" w:rsidP="00380F1A" w:rsidRDefault="009F5025" w14:paraId="5A53B3EC" w14:textId="046B0BE0">
            <w:pPr>
              <w:spacing w:line="276" w:lineRule="auto"/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 w:rsidRPr="00020B01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Pr="00020B01" w:rsidR="00D62782">
              <w:rPr>
                <w:rFonts w:asciiTheme="minorHAnsi" w:hAnsiTheme="minorHAnsi" w:cstheme="minorHAnsi"/>
                <w:sz w:val="22"/>
                <w:szCs w:val="22"/>
              </w:rPr>
              <w:t xml:space="preserve">aplică </w:t>
            </w:r>
            <w:r w:rsidRPr="00020B01" w:rsidR="00F51539">
              <w:rPr>
                <w:rFonts w:asciiTheme="minorHAnsi" w:hAnsiTheme="minorHAnsi" w:cstheme="minorHAnsi"/>
                <w:sz w:val="22"/>
                <w:szCs w:val="22"/>
              </w:rPr>
              <w:t xml:space="preserve">cu încredere </w:t>
            </w:r>
            <w:r w:rsidRPr="00020B01" w:rsidR="00D62782">
              <w:rPr>
                <w:rFonts w:asciiTheme="minorHAnsi" w:hAnsiTheme="minorHAnsi" w:cstheme="minorHAnsi"/>
                <w:sz w:val="22"/>
                <w:szCs w:val="22"/>
              </w:rPr>
              <w:t xml:space="preserve">propriile </w:t>
            </w:r>
            <w:r w:rsidRPr="00020B01" w:rsidR="007B497C">
              <w:rPr>
                <w:rFonts w:asciiTheme="minorHAnsi" w:hAnsiTheme="minorHAnsi" w:cstheme="minorHAnsi"/>
                <w:sz w:val="22"/>
                <w:szCs w:val="22"/>
              </w:rPr>
              <w:t>decizii</w:t>
            </w:r>
            <w:r w:rsidRPr="00020B01" w:rsidR="00D62782">
              <w:rPr>
                <w:rFonts w:asciiTheme="minorHAnsi" w:hAnsiTheme="minorHAnsi" w:cstheme="minorHAnsi"/>
                <w:sz w:val="22"/>
                <w:szCs w:val="22"/>
              </w:rPr>
              <w:t xml:space="preserve"> în </w:t>
            </w:r>
            <w:r w:rsidRPr="00020B01" w:rsidR="009871D8">
              <w:rPr>
                <w:rFonts w:asciiTheme="minorHAnsi" w:hAnsiTheme="minorHAnsi" w:cstheme="minorHAnsi"/>
                <w:sz w:val="22"/>
                <w:szCs w:val="22"/>
              </w:rPr>
              <w:t>proiectare</w:t>
            </w:r>
            <w:r w:rsidRPr="00020B01" w:rsidR="00F5153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020B01" w:rsidR="009871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20B01" w:rsidR="001918DF">
              <w:rPr>
                <w:rFonts w:asciiTheme="minorHAnsi" w:hAnsiTheme="minorHAnsi" w:cstheme="minorHAnsi"/>
                <w:sz w:val="22"/>
                <w:szCs w:val="22"/>
              </w:rPr>
              <w:t>utiliz</w:t>
            </w:r>
            <w:r w:rsidRPr="00020B01" w:rsidR="00F51539">
              <w:rPr>
                <w:rFonts w:asciiTheme="minorHAnsi" w:hAnsiTheme="minorHAnsi" w:cstheme="minorHAnsi"/>
                <w:sz w:val="22"/>
                <w:szCs w:val="22"/>
              </w:rPr>
              <w:t xml:space="preserve">ând </w:t>
            </w:r>
            <w:r w:rsidRPr="00020B01" w:rsidR="009871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20B01" w:rsidR="001918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20B01" w:rsidR="007B497C">
              <w:rPr>
                <w:rFonts w:asciiTheme="minorHAnsi" w:hAnsiTheme="minorHAnsi" w:cstheme="minorHAnsi"/>
                <w:sz w:val="22"/>
                <w:szCs w:val="22"/>
              </w:rPr>
              <w:t>cunoștințele dobândite</w:t>
            </w:r>
            <w:r w:rsidR="009E3E6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9E3E6C" w:rsidR="009E3E6C">
              <w:rPr>
                <w:rFonts w:asciiTheme="minorHAnsi" w:hAnsiTheme="minorHAnsi" w:cstheme="minorHAnsi"/>
                <w:sz w:val="22"/>
                <w:szCs w:val="22"/>
              </w:rPr>
              <w:t xml:space="preserve">justificând alegerea și propunând </w:t>
            </w:r>
            <w:r w:rsidR="009E3E6C">
              <w:rPr>
                <w:rFonts w:asciiTheme="minorHAnsi" w:hAnsiTheme="minorHAnsi" w:cstheme="minorHAnsi"/>
                <w:sz w:val="22"/>
                <w:szCs w:val="22"/>
              </w:rPr>
              <w:t xml:space="preserve">posibile </w:t>
            </w:r>
            <w:r w:rsidRPr="009E3E6C" w:rsidR="009E3E6C">
              <w:rPr>
                <w:rFonts w:asciiTheme="minorHAnsi" w:hAnsiTheme="minorHAnsi" w:cstheme="minorHAnsi"/>
                <w:sz w:val="22"/>
                <w:szCs w:val="22"/>
              </w:rPr>
              <w:t>alternative</w:t>
            </w:r>
            <w:r w:rsidRPr="00020B0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bookmarkEnd w:id="0"/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150A51" w:rsidR="00755D78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97574D" w:rsidP="00D22B64" w:rsidRDefault="00F20BD7" w14:paraId="4F2BCFBE" w14:textId="2EB606AC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Cunoașterea elementelor specifice </w:t>
            </w:r>
            <w:r w:rsidR="00DD1E9C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de alcătuire a </w:t>
            </w: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drumurilor, elemente geometrice de proiectare ale acestora, materiale utilizate la construcția drumurilor, tehnologii in domeniul rutier.</w:t>
            </w:r>
          </w:p>
        </w:tc>
      </w:tr>
      <w:tr w:rsidRPr="00150A51" w:rsidR="00EE0BA5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01832" w:rsidR="00EE0BA5" w:rsidP="00101832" w:rsidRDefault="00EE0BA5" w14:paraId="10F0BA4B" w14:textId="42184587">
            <w:pPr>
              <w:pStyle w:val="ListParagraph"/>
              <w:numPr>
                <w:ilvl w:val="1"/>
                <w:numId w:val="4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01832" w:rsidR="00101832" w:rsidP="00101832" w:rsidRDefault="00101832" w14:paraId="6412FD55" w14:textId="7DFAD95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</w:t>
            </w:r>
            <w:r w:rsidR="00AE0988">
              <w:rPr>
                <w:rFonts w:asciiTheme="minorHAnsi" w:hAnsiTheme="minorHAnsi" w:cstheme="minorHAnsi"/>
                <w:sz w:val="22"/>
                <w:szCs w:val="22"/>
              </w:rPr>
              <w:t>cunoască caracteristicile specifice fiecărui tip de drum, sa-l încadreze în clase tehnice și să recunoască elementele lui atunci când analizează un proiect de drum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E0988" w:rsidP="00101832" w:rsidRDefault="00101832" w14:paraId="398C8EFC" w14:textId="5F068AA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Studentul este capabil </w:t>
            </w:r>
            <w:r w:rsidR="00AE0988">
              <w:rPr>
                <w:rFonts w:asciiTheme="minorHAnsi" w:hAnsiTheme="minorHAnsi" w:cstheme="minorHAnsi"/>
                <w:sz w:val="22"/>
                <w:szCs w:val="22"/>
              </w:rPr>
              <w:t xml:space="preserve"> să cunoască legislația </w:t>
            </w:r>
            <w:r w:rsidR="00A15C07">
              <w:rPr>
                <w:rFonts w:asciiTheme="minorHAnsi" w:hAnsiTheme="minorHAnsi" w:cstheme="minorHAnsi"/>
                <w:sz w:val="22"/>
                <w:szCs w:val="22"/>
              </w:rPr>
              <w:t>în domeniu care stă la baza gestionarii problemelor de proiectare, execuție și administrare a unui drum.</w:t>
            </w:r>
          </w:p>
          <w:p w:rsidRPr="00101832" w:rsidR="00101832" w:rsidP="00101832" w:rsidRDefault="00A15C07" w14:paraId="1DB0E1C1" w14:textId="40DC2CE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Studentul este capabil  </w:t>
            </w:r>
            <w:r w:rsidR="0010183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101832" w:rsidR="00101832">
              <w:rPr>
                <w:rFonts w:asciiTheme="minorHAnsi" w:hAnsiTheme="minorHAnsi" w:cstheme="minorHAnsi"/>
                <w:sz w:val="22"/>
                <w:szCs w:val="22"/>
              </w:rPr>
              <w:t xml:space="preserve">ă abordeze comparat </w:t>
            </w:r>
            <w:proofErr w:type="spellStart"/>
            <w:r w:rsidRPr="00101832" w:rsidR="0010183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01832" w:rsidR="00101832">
              <w:rPr>
                <w:rFonts w:asciiTheme="minorHAnsi" w:hAnsiTheme="minorHAnsi" w:cstheme="minorHAnsi"/>
                <w:sz w:val="22"/>
                <w:szCs w:val="22"/>
              </w:rPr>
              <w:t xml:space="preserve"> interdisciplinar probleme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 de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alcatuire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proiectare a un</w:t>
            </w:r>
            <w:r w:rsidR="009723B4">
              <w:rPr>
                <w:rFonts w:asciiTheme="minorHAnsi" w:hAnsiTheme="minorHAnsi" w:cstheme="minorHAnsi"/>
                <w:sz w:val="22"/>
                <w:szCs w:val="22"/>
              </w:rPr>
              <w:t>ui drum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să integreze în proiect diferite soluții tehnice din domenii tehnice complementare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15C07" w:rsidP="00A15C07" w:rsidRDefault="00101832" w14:paraId="75A99A80" w14:textId="16966FE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</w:t>
            </w:r>
            <w:r w:rsidRPr="00101832" w:rsidR="00A15C07">
              <w:rPr>
                <w:rFonts w:asciiTheme="minorHAnsi" w:hAnsiTheme="minorHAnsi" w:cstheme="minorHAnsi"/>
                <w:sz w:val="22"/>
                <w:szCs w:val="22"/>
              </w:rPr>
              <w:t xml:space="preserve">cunoască </w:t>
            </w:r>
            <w:r w:rsidR="00A15C07">
              <w:rPr>
                <w:rFonts w:asciiTheme="minorHAnsi" w:hAnsiTheme="minorHAnsi" w:cstheme="minorHAnsi"/>
                <w:sz w:val="22"/>
                <w:szCs w:val="22"/>
              </w:rPr>
              <w:t>materiale și tehnologii utilizate în proiectarea și construcția drumurilor.</w:t>
            </w:r>
          </w:p>
          <w:p w:rsidRPr="00101832" w:rsidR="00101832" w:rsidP="00101832" w:rsidRDefault="00101832" w14:paraId="1BB243AA" w14:textId="222CDDC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utilizeze </w:t>
            </w:r>
            <w:r w:rsidR="00A15C07">
              <w:rPr>
                <w:rFonts w:asciiTheme="minorHAnsi" w:hAnsiTheme="minorHAnsi" w:cstheme="minorHAnsi"/>
                <w:sz w:val="22"/>
                <w:szCs w:val="22"/>
              </w:rPr>
              <w:t xml:space="preserve">programe de calcul și proiectare 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pentru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activităţile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15C07">
              <w:rPr>
                <w:rFonts w:asciiTheme="minorHAnsi" w:hAnsiTheme="minorHAnsi" w:cstheme="minorHAnsi"/>
                <w:sz w:val="22"/>
                <w:szCs w:val="22"/>
              </w:rPr>
              <w:t>proiectării unui drum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101832" w:rsidP="00101832" w:rsidRDefault="00101832" w14:paraId="7EB00E2F" w14:textId="5FC87B3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utilizeze programe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specifice pentru </w:t>
            </w:r>
            <w:r w:rsidR="00A15C07">
              <w:rPr>
                <w:rFonts w:asciiTheme="minorHAnsi" w:hAnsiTheme="minorHAnsi" w:cstheme="minorHAnsi"/>
                <w:sz w:val="22"/>
                <w:szCs w:val="22"/>
              </w:rPr>
              <w:t xml:space="preserve">proiectarea drumurilor ( </w:t>
            </w:r>
            <w:proofErr w:type="spellStart"/>
            <w:r w:rsidR="00A15C07">
              <w:rPr>
                <w:rFonts w:asciiTheme="minorHAnsi" w:hAnsiTheme="minorHAnsi" w:cstheme="minorHAnsi"/>
                <w:sz w:val="22"/>
                <w:szCs w:val="22"/>
              </w:rPr>
              <w:t>AutoCad</w:t>
            </w:r>
            <w:proofErr w:type="spellEnd"/>
            <w:r w:rsidR="00A15C07">
              <w:rPr>
                <w:rFonts w:asciiTheme="minorHAnsi" w:hAnsiTheme="minorHAnsi" w:cstheme="minorHAnsi"/>
                <w:sz w:val="22"/>
                <w:szCs w:val="22"/>
              </w:rPr>
              <w:t xml:space="preserve">, Word, Excel, </w:t>
            </w:r>
            <w:proofErr w:type="spellStart"/>
            <w:r w:rsidR="00A15C07">
              <w:rPr>
                <w:rFonts w:asciiTheme="minorHAnsi" w:hAnsiTheme="minorHAnsi" w:cstheme="minorHAnsi"/>
                <w:sz w:val="22"/>
                <w:szCs w:val="22"/>
              </w:rPr>
              <w:t>Calderom</w:t>
            </w:r>
            <w:proofErr w:type="spellEnd"/>
            <w:r w:rsidR="0056149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50A51" w:rsidR="007927CF" w:rsidP="00561498" w:rsidRDefault="00101832" w14:paraId="7E277DB3" w14:textId="35B5B68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cunoască procedurile </w:t>
            </w:r>
            <w:r w:rsidR="00A15C07">
              <w:rPr>
                <w:rFonts w:asciiTheme="minorHAnsi" w:hAnsiTheme="minorHAnsi" w:cstheme="minorHAnsi"/>
                <w:sz w:val="22"/>
                <w:szCs w:val="22"/>
              </w:rPr>
              <w:t>și fazele de întocmire a unui proiect, inclusiv a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autorizaţiilor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A15C07">
              <w:rPr>
                <w:rFonts w:asciiTheme="minorHAnsi" w:hAnsiTheme="minorHAnsi" w:cstheme="minorHAnsi"/>
                <w:sz w:val="22"/>
                <w:szCs w:val="22"/>
              </w:rPr>
              <w:t>avizelor specifice.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04"/>
        <w:gridCol w:w="714"/>
        <w:gridCol w:w="1528"/>
        <w:gridCol w:w="1561"/>
      </w:tblGrid>
      <w:tr w:rsidRPr="00150A51" w:rsidR="00200FAD" w:rsidTr="00693BE1" w14:paraId="0F45AE7A" w14:textId="77777777">
        <w:trPr>
          <w:tblHeader/>
        </w:trPr>
        <w:tc>
          <w:tcPr>
            <w:tcW w:w="3021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37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AE0988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795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81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693BE1" w:rsidTr="00693BE1" w14:paraId="1248CD22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693BE1" w:rsidP="00693BE1" w:rsidRDefault="00693BE1" w14:paraId="7F432A13" w14:textId="2B65A66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Noţiuni introductive.  Clasificarea drumurilor, strazilor si autostrazilor.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693BE1" w:rsidP="00AE0988" w:rsidRDefault="00693BE1" w14:paraId="4EB21E1A" w14:textId="0AB25F6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 w:val="restart"/>
            <w:tcBorders>
              <w:top w:val="single" w:color="auto" w:sz="6" w:space="0"/>
            </w:tcBorders>
            <w:vAlign w:val="center"/>
          </w:tcPr>
          <w:p w:rsidRPr="00535D08" w:rsidR="00693BE1" w:rsidP="00693BE1" w:rsidRDefault="00693BE1" w14:paraId="26940FB3" w14:textId="28311B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843A1">
              <w:rPr>
                <w:rFonts w:asciiTheme="minorHAnsi" w:hAnsiTheme="minorHAnsi" w:cstheme="minorHAnsi"/>
                <w:sz w:val="20"/>
                <w:szCs w:val="20"/>
              </w:rPr>
              <w:t xml:space="preserve">Expunere, </w:t>
            </w:r>
            <w:proofErr w:type="spellStart"/>
            <w:r w:rsidRPr="009843A1">
              <w:rPr>
                <w:rFonts w:asciiTheme="minorHAnsi" w:hAnsiTheme="minorHAnsi" w:cstheme="minorHAnsi"/>
                <w:sz w:val="20"/>
                <w:szCs w:val="20"/>
              </w:rPr>
              <w:t>discuţii</w:t>
            </w:r>
            <w:proofErr w:type="spellEnd"/>
            <w:r w:rsidRPr="009843A1">
              <w:rPr>
                <w:rFonts w:asciiTheme="minorHAnsi" w:hAnsiTheme="minorHAnsi" w:cstheme="minorHAnsi"/>
                <w:sz w:val="20"/>
                <w:szCs w:val="20"/>
              </w:rPr>
              <w:t xml:space="preserve">   la tabla, videoproiector si alte materiale</w:t>
            </w:r>
          </w:p>
          <w:p w:rsidRPr="00150A51" w:rsidR="00693BE1" w:rsidP="00693BE1" w:rsidRDefault="00693BE1" w14:paraId="2239A76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 w:val="restart"/>
            <w:tcBorders>
              <w:top w:val="single" w:color="auto" w:sz="6" w:space="0"/>
            </w:tcBorders>
            <w:vAlign w:val="center"/>
          </w:tcPr>
          <w:p w:rsidR="00693BE1" w:rsidP="00693BE1" w:rsidRDefault="00693BE1" w14:paraId="351F1FF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535D08" w:rsidR="00693BE1" w:rsidP="00693BE1" w:rsidRDefault="00693BE1" w14:paraId="18D72F93" w14:textId="6C41D89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Videoproiector</w:t>
            </w:r>
          </w:p>
        </w:tc>
      </w:tr>
      <w:tr w:rsidRPr="00150A51" w:rsidR="00693BE1" w:rsidTr="00693BE1" w14:paraId="7DE32D3D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EB1182" w:rsidR="00693BE1" w:rsidP="00693BE1" w:rsidRDefault="00693BE1" w14:paraId="4CE7C66E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Proiectarea drumurilor. Elemente de proiectare,</w:t>
            </w:r>
          </w:p>
          <w:p w:rsidRPr="00315834" w:rsidR="00693BE1" w:rsidP="00693BE1" w:rsidRDefault="00693BE1" w14:paraId="0DF243B5" w14:textId="72B44C3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Proiectarea in plan de situatie. Necesitatea introducerii clotoidei.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693BE1" w:rsidP="00AE0988" w:rsidRDefault="00693BE1" w14:paraId="221C2CA1" w14:textId="7802DA9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693BE1" w:rsidP="00693BE1" w:rsidRDefault="00693BE1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693BE1" w:rsidP="00693BE1" w:rsidRDefault="00693BE1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693BE1" w:rsidTr="00693BE1" w14:paraId="07CF2544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693BE1" w:rsidP="00693BE1" w:rsidRDefault="00693BE1" w14:paraId="0F4B71AD" w14:textId="512D75B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Tipuri de curbe de racordare utilizate la drumuri.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693BE1" w:rsidP="00AE0988" w:rsidRDefault="00693BE1" w14:paraId="5C54BEB5" w14:textId="2087D8F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693BE1" w:rsidP="00693BE1" w:rsidRDefault="00693BE1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693BE1" w:rsidP="00693BE1" w:rsidRDefault="00693BE1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693BE1" w:rsidTr="00693BE1" w14:paraId="54950EB8" w14:textId="77777777">
        <w:trPr>
          <w:trHeight w:val="285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693BE1" w:rsidP="00693BE1" w:rsidRDefault="00693BE1" w14:paraId="30D56211" w14:textId="27D231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Profilul longitudinal al drumurilor si strazilor.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Elemente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proiectare</w:t>
            </w:r>
            <w:proofErr w:type="spellEnd"/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693BE1" w:rsidP="00AE0988" w:rsidRDefault="00693BE1" w14:paraId="05200125" w14:textId="48E7849D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693BE1" w:rsidP="00693BE1" w:rsidRDefault="00693BE1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693BE1" w:rsidP="00693BE1" w:rsidRDefault="00693BE1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693BE1" w:rsidTr="00693BE1" w14:paraId="004A07CD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693BE1" w:rsidP="00693BE1" w:rsidRDefault="00693BE1" w14:paraId="75628C7F" w14:textId="525AF74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Profilul transversal al drumurilor si strazilor. Profil transversal tip. Amenajarea în spațiu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693BE1" w:rsidP="00AE0988" w:rsidRDefault="00693BE1" w14:paraId="60B4D44D" w14:textId="2467C17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693BE1" w:rsidP="00693BE1" w:rsidRDefault="00693BE1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693BE1" w:rsidP="00693BE1" w:rsidRDefault="00693BE1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693BE1" w:rsidTr="00693BE1" w14:paraId="6DEDC668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693BE1" w:rsidP="00693BE1" w:rsidRDefault="00693BE1" w14:paraId="331A01F7" w14:textId="2EB16A0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Infrastructuri și terasamente. Calculul lucrarilor de terasamente.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693BE1" w:rsidP="00AE0988" w:rsidRDefault="00693BE1" w14:paraId="07CA26F2" w14:textId="63603E7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693BE1" w:rsidP="00693BE1" w:rsidRDefault="00693BE1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693BE1" w:rsidP="00693BE1" w:rsidRDefault="00693BE1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693BE1" w:rsidTr="00693BE1" w14:paraId="2F68B6EE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EB1182" w:rsidR="00693BE1" w:rsidP="00693BE1" w:rsidRDefault="00693BE1" w14:paraId="28D76D34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Tipuri de structuri rutiere.</w:t>
            </w:r>
          </w:p>
          <w:p w:rsidRPr="00315834" w:rsidR="00693BE1" w:rsidP="00693BE1" w:rsidRDefault="00693BE1" w14:paraId="55E17A18" w14:textId="635035F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Suprastructura drumului.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Alcătuire</w:t>
            </w:r>
            <w:proofErr w:type="spellEnd"/>
            <w:r w:rsidR="00E14C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693BE1" w:rsidP="00AE0988" w:rsidRDefault="00693BE1" w14:paraId="4615BD5D" w14:textId="0B5153C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693BE1" w:rsidP="00693BE1" w:rsidRDefault="00693BE1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693BE1" w:rsidP="00693BE1" w:rsidRDefault="00693BE1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693BE1" w:rsidTr="00693BE1" w14:paraId="6377BDA3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693BE1" w:rsidP="00693BE1" w:rsidRDefault="00693BE1" w14:paraId="5F3E8D05" w14:textId="51DB68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lastRenderedPageBreak/>
              <w:t xml:space="preserve">Agregate utilizate la constructia drumurilor şi lianţi.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Determinari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pe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materiale</w:t>
            </w:r>
            <w:proofErr w:type="spellEnd"/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693BE1" w:rsidP="00AE0988" w:rsidRDefault="00693BE1" w14:paraId="7DB4DA5F" w14:textId="17C9B49E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693BE1" w:rsidP="00693BE1" w:rsidRDefault="00693BE1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693BE1" w:rsidP="00693BE1" w:rsidRDefault="00693BE1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693BE1" w:rsidTr="00693BE1" w14:paraId="1413B5C0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693BE1" w:rsidP="00693BE1" w:rsidRDefault="00693BE1" w14:paraId="5F6DD0B8" w14:textId="0307F99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Mixturi asfaltice, îmbrăcăminți rutiere. Determinari pe mixturi asfaltice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693BE1" w:rsidP="00AE0988" w:rsidRDefault="00693BE1" w14:paraId="12ED1B42" w14:textId="3022DCC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693BE1" w:rsidP="00693BE1" w:rsidRDefault="00693BE1" w14:paraId="2D3B627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693BE1" w:rsidP="00693BE1" w:rsidRDefault="00693BE1" w14:paraId="5A3DE8A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693BE1" w:rsidTr="00693BE1" w14:paraId="526E9B8B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693BE1" w:rsidP="00693BE1" w:rsidRDefault="00693BE1" w14:paraId="0AC8E15B" w14:textId="2FF751E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Prepararea si punerea in opera a mixturilor asfaltice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693BE1" w:rsidP="00AE0988" w:rsidRDefault="00693BE1" w14:paraId="577A0FF0" w14:textId="447C8DC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693BE1" w:rsidP="00693BE1" w:rsidRDefault="00693BE1" w14:paraId="00C246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693BE1" w:rsidP="00693BE1" w:rsidRDefault="00693BE1" w14:paraId="381D2DB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693BE1" w:rsidTr="00693BE1" w14:paraId="425622CD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693BE1" w:rsidP="00693BE1" w:rsidRDefault="00693BE1" w14:paraId="7D5EB8B7" w14:textId="5125E01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Structuri rutiere din beton de ciment rutier. Materiale, determinari.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693BE1" w:rsidP="00AE0988" w:rsidRDefault="00693BE1" w14:paraId="35E1346D" w14:textId="795873DE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693BE1" w:rsidP="00693BE1" w:rsidRDefault="00693BE1" w14:paraId="1BA4FB7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693BE1" w:rsidP="00693BE1" w:rsidRDefault="00693BE1" w14:paraId="234FAA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693BE1" w:rsidTr="00693BE1" w14:paraId="468EF07B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693BE1" w:rsidP="00693BE1" w:rsidRDefault="00693BE1" w14:paraId="522B77F6" w14:textId="21603CA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Tehnologii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performante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pentru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realizarea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betoanelor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rutiere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693BE1" w:rsidP="00AE0988" w:rsidRDefault="00693BE1" w14:paraId="68A5F8CC" w14:textId="516204A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693BE1" w:rsidP="00693BE1" w:rsidRDefault="00693BE1" w14:paraId="4246A18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693BE1" w:rsidP="00693BE1" w:rsidRDefault="00693BE1" w14:paraId="2AB03FD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693BE1" w:rsidTr="00693BE1" w14:paraId="3836771A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693BE1" w:rsidP="00693BE1" w:rsidRDefault="00693BE1" w14:paraId="1EADA1C0" w14:textId="2DF7D9D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Pavaje rutiere si imbracaminti speciale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693BE1" w:rsidP="00AE0988" w:rsidRDefault="00693BE1" w14:paraId="0622FACD" w14:textId="3859885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693BE1" w:rsidP="00693BE1" w:rsidRDefault="00693BE1" w14:paraId="06FC38DB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693BE1" w:rsidP="00693BE1" w:rsidRDefault="00693BE1" w14:paraId="151DED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693BE1" w:rsidTr="00693BE1" w14:paraId="30C506E6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693BE1" w:rsidP="00693BE1" w:rsidRDefault="00693BE1" w14:paraId="38155092" w14:textId="306CBEC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Regenerarea si reutilizarea imbracamintilor asfaltice.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Tratamente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bituminoase</w:t>
            </w:r>
            <w:proofErr w:type="spellEnd"/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693BE1" w:rsidP="00AE0988" w:rsidRDefault="00693BE1" w14:paraId="24C0B800" w14:textId="5DD0F76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tcBorders>
              <w:bottom w:val="single" w:color="auto" w:sz="6" w:space="0"/>
            </w:tcBorders>
            <w:vAlign w:val="center"/>
          </w:tcPr>
          <w:p w:rsidRPr="00150A51" w:rsidR="00693BE1" w:rsidP="00693BE1" w:rsidRDefault="00693BE1" w14:paraId="105F8C0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tcBorders>
              <w:bottom w:val="single" w:color="auto" w:sz="6" w:space="0"/>
            </w:tcBorders>
            <w:vAlign w:val="center"/>
          </w:tcPr>
          <w:p w:rsidRPr="00150A51" w:rsidR="00693BE1" w:rsidP="00693BE1" w:rsidRDefault="00693BE1" w14:paraId="3C8AB81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01548" w:rsidTr="00E50E8C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Pr="00AE0988" w:rsidR="00F01548" w:rsidP="00AE0988" w:rsidRDefault="00F01548" w14:paraId="630D891B" w14:textId="7777777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09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Bibliografie</w:t>
            </w:r>
          </w:p>
          <w:p w:rsidRPr="00EB1182" w:rsidR="00693BE1" w:rsidP="00AE0988" w:rsidRDefault="00693BE1" w14:paraId="2F172321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Dorobanţu S., Pauca C. - Trasee şi terasamente;</w:t>
            </w:r>
          </w:p>
          <w:p w:rsidRPr="00EB1182" w:rsidR="00693BE1" w:rsidP="00AE0988" w:rsidRDefault="00693BE1" w14:paraId="25AB79C3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Beuran M. - Drumuri;</w:t>
            </w:r>
          </w:p>
          <w:p w:rsidRPr="009843A1" w:rsidR="00693BE1" w:rsidP="00AE0988" w:rsidRDefault="00693BE1" w14:paraId="29F8BC8F" w14:textId="7777777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Iliescu M., Săvoiu F. - Autostrăzi. </w:t>
            </w:r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UT Press, Cluj-Napoca, 2013;</w:t>
            </w:r>
          </w:p>
          <w:p w:rsidRPr="009843A1" w:rsidR="00693BE1" w:rsidP="00AE0988" w:rsidRDefault="00693BE1" w14:paraId="46668135" w14:textId="7777777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Iliescu M. -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Proiectarea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drumurilor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Teorie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și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practică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 UT Press, Cluj-Napoca, 2011;</w:t>
            </w:r>
          </w:p>
          <w:p w:rsidRPr="00511C57" w:rsidR="00693BE1" w:rsidP="00AE0988" w:rsidRDefault="00693BE1" w14:paraId="38FA2397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B118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Hoda G., Iliescu M. - Căi de comunicaţie. </w:t>
            </w:r>
            <w:r w:rsidRPr="00511C5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UT Press, Cluj-Napoca, 2009;</w:t>
            </w:r>
          </w:p>
          <w:p w:rsidRPr="00511C57" w:rsidR="00F01548" w:rsidP="00AE0988" w:rsidRDefault="00693BE1" w14:paraId="0CC57644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11C5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*** STAS  863-85 Elemente geometrice ale traseelor;</w:t>
            </w:r>
          </w:p>
          <w:p w:rsidRPr="00693BE1" w:rsidR="00D35D65" w:rsidP="00AE0988" w:rsidRDefault="00D35D65" w14:paraId="7D3F08D7" w14:textId="59EE470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***</w:t>
            </w:r>
            <w:proofErr w:type="spellStart"/>
            <w:r w:rsidR="00511C5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Notițe</w:t>
            </w:r>
            <w:proofErr w:type="spellEnd"/>
            <w:r w:rsidR="00511C5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curs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16"/>
        <w:gridCol w:w="726"/>
        <w:gridCol w:w="1539"/>
        <w:gridCol w:w="1526"/>
      </w:tblGrid>
      <w:tr w:rsidRPr="00150A51" w:rsidR="00200FAD" w:rsidTr="7AB39CAE" w14:paraId="796C26A8" w14:textId="77777777">
        <w:trPr>
          <w:tblHeader/>
        </w:trPr>
        <w:tc>
          <w:tcPr>
            <w:tcW w:w="3027" w:type="pct"/>
            <w:tcBorders>
              <w:top w:val="single" w:color="auto" w:sz="12" w:space="0"/>
            </w:tcBorders>
            <w:shd w:val="clear" w:color="auto" w:fill="E0E0E0"/>
            <w:tcMar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378" w:type="pct"/>
            <w:tcBorders>
              <w:top w:val="single" w:color="auto" w:sz="12" w:space="0"/>
            </w:tcBorders>
            <w:tcMar/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01" w:type="pct"/>
            <w:tcBorders>
              <w:top w:val="single" w:color="auto" w:sz="12" w:space="0"/>
            </w:tcBorders>
            <w:tcMar/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794" w:type="pct"/>
            <w:tcBorders>
              <w:top w:val="single" w:color="auto" w:sz="12" w:space="0"/>
            </w:tcBorders>
            <w:tcMar/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F310C9" w:rsidTr="7AB39CAE" w14:paraId="4218510C" w14:textId="77777777">
        <w:tc>
          <w:tcPr>
            <w:tcW w:w="3027" w:type="pct"/>
            <w:shd w:val="clear" w:color="auto" w:fill="E0E0E0"/>
            <w:tcMar/>
          </w:tcPr>
          <w:p w:rsidRPr="00693BE1" w:rsidR="00F310C9" w:rsidP="7AB39CAE" w:rsidRDefault="00157B7E" w14:paraId="45140294" w14:textId="52D2BD4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Elaborarea temei  de proiect. Analiza temei pe baza datelor preliminare.</w:t>
            </w:r>
          </w:p>
        </w:tc>
        <w:tc>
          <w:tcPr>
            <w:tcW w:w="378" w:type="pct"/>
            <w:tcMar/>
            <w:vAlign w:val="center"/>
          </w:tcPr>
          <w:p w:rsidRPr="00150A51" w:rsidR="00F310C9" w:rsidP="7AB39CAE" w:rsidRDefault="00AB3784" w14:paraId="2BB3B1DF" w14:textId="5BB9D41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  <w:tc>
          <w:tcPr>
            <w:tcW w:w="801" w:type="pct"/>
            <w:vMerge w:val="restart"/>
            <w:tcMar/>
            <w:vAlign w:val="center"/>
          </w:tcPr>
          <w:p w:rsidRPr="00D071B8" w:rsidR="00F310C9" w:rsidP="7AB39CAE" w:rsidRDefault="00734655" w14:paraId="27BB8424" w14:textId="16D72787">
            <w:pPr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</w:pPr>
            <w:r w:rsidRPr="7AB39CAE" w:rsidR="36071A6C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Expunere, </w:t>
            </w:r>
            <w:r w:rsidRPr="7AB39CAE" w:rsidR="36071A6C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aplicaţii</w:t>
            </w:r>
            <w:r w:rsidRPr="7AB39CAE" w:rsidR="36071A6C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, utilizarea instrumentelor de măsurare</w:t>
            </w:r>
            <w:r w:rsidRPr="7AB39CAE" w:rsidR="18805F8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, </w:t>
            </w:r>
            <w:r w:rsidRPr="7AB39CAE" w:rsidR="18805F8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î</w:t>
            </w:r>
            <w:r w:rsidRPr="7AB39CAE" w:rsidR="18805F8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nvățarea bazată pe investigații</w:t>
            </w:r>
            <w:r w:rsidRPr="7AB39CAE" w:rsidR="47D2B9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, </w:t>
            </w:r>
            <w:r w:rsidRPr="7AB39CAE" w:rsidR="47D2B9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braintorming</w:t>
            </w:r>
          </w:p>
        </w:tc>
        <w:tc>
          <w:tcPr>
            <w:tcW w:w="794" w:type="pct"/>
            <w:vMerge w:val="restart"/>
            <w:tcMar/>
            <w:vAlign w:val="center"/>
          </w:tcPr>
          <w:p w:rsidRPr="00734655" w:rsidR="00F310C9" w:rsidP="7AB39CAE" w:rsidRDefault="00734655" w14:paraId="5FC92188" w14:textId="2E826858">
            <w:pPr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</w:pPr>
            <w:r w:rsidRPr="7AB39CAE" w:rsidR="36071A6C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Normative, </w:t>
            </w:r>
            <w:r w:rsidRPr="7AB39CAE" w:rsidR="36071A6C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 xml:space="preserve">Studiul documentațiilor </w:t>
            </w:r>
            <w:r w:rsidRPr="7AB39CAE" w:rsidR="010D49CE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0"/>
                <w:szCs w:val="20"/>
              </w:rPr>
              <w:t>și normativelor</w:t>
            </w:r>
          </w:p>
        </w:tc>
      </w:tr>
      <w:tr w:rsidRPr="00150A51" w:rsidR="00F310C9" w:rsidTr="7AB39CAE" w14:paraId="71B27CD6" w14:textId="77777777">
        <w:tc>
          <w:tcPr>
            <w:tcW w:w="3027" w:type="pct"/>
            <w:shd w:val="clear" w:color="auto" w:fill="E0E0E0"/>
            <w:tcMar/>
          </w:tcPr>
          <w:p w:rsidRPr="00693BE1" w:rsidR="00F310C9" w:rsidP="7AB39CAE" w:rsidRDefault="00157B7E" w14:paraId="43FF3163" w14:textId="271154B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Trasarea aliniamentelor drumului. </w:t>
            </w:r>
            <w:r w:rsidRPr="7AB39CAE" w:rsidR="3A64175B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Metoda</w:t>
            </w: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axei zero.</w:t>
            </w:r>
          </w:p>
        </w:tc>
        <w:tc>
          <w:tcPr>
            <w:tcW w:w="378" w:type="pct"/>
            <w:tcMar/>
            <w:vAlign w:val="center"/>
          </w:tcPr>
          <w:p w:rsidRPr="00150A51" w:rsidR="00F310C9" w:rsidP="7AB39CAE" w:rsidRDefault="00AB3784" w14:paraId="30167D41" w14:textId="53032A6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150A51" w:rsidR="00F310C9" w:rsidP="00F310C9" w:rsidRDefault="00F310C9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150A51" w:rsidR="00F310C9" w:rsidP="00F310C9" w:rsidRDefault="00F310C9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310C9" w:rsidTr="7AB39CAE" w14:paraId="71E67693" w14:textId="77777777">
        <w:tc>
          <w:tcPr>
            <w:tcW w:w="3027" w:type="pct"/>
            <w:shd w:val="clear" w:color="auto" w:fill="E0E0E0"/>
            <w:tcMar/>
          </w:tcPr>
          <w:p w:rsidRPr="00693BE1" w:rsidR="00F310C9" w:rsidP="7AB39CAE" w:rsidRDefault="00157B7E" w14:paraId="1789B230" w14:textId="2F10378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Trasarea curbelor cu arc de cerc. Analiza variantelor de traseu.</w:t>
            </w:r>
          </w:p>
        </w:tc>
        <w:tc>
          <w:tcPr>
            <w:tcW w:w="378" w:type="pct"/>
            <w:tcMar/>
            <w:vAlign w:val="center"/>
          </w:tcPr>
          <w:p w:rsidRPr="00150A51" w:rsidR="00F310C9" w:rsidP="7AB39CAE" w:rsidRDefault="00AB3784" w14:paraId="18858F11" w14:textId="3933202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150A51" w:rsidR="00F310C9" w:rsidP="00F310C9" w:rsidRDefault="00F310C9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150A51" w:rsidR="00F310C9" w:rsidP="00F310C9" w:rsidRDefault="00F310C9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693BE1" w:rsidTr="7AB39CAE" w14:paraId="5981A81B" w14:textId="77777777">
        <w:tc>
          <w:tcPr>
            <w:tcW w:w="3027" w:type="pct"/>
            <w:shd w:val="clear" w:color="auto" w:fill="E0E0E0"/>
            <w:tcMar/>
          </w:tcPr>
          <w:p w:rsidRPr="00693BE1" w:rsidR="00693BE1" w:rsidP="7AB39CAE" w:rsidRDefault="00157B7E" w14:paraId="044A7EC6" w14:textId="59C7406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Trasarea curbelor progresive. Clotoida</w:t>
            </w:r>
          </w:p>
        </w:tc>
        <w:tc>
          <w:tcPr>
            <w:tcW w:w="378" w:type="pct"/>
            <w:tcMar/>
            <w:vAlign w:val="center"/>
          </w:tcPr>
          <w:p w:rsidR="00693BE1" w:rsidP="7AB39CAE" w:rsidRDefault="00157B7E" w14:paraId="38EE37B0" w14:textId="56BDAE0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150A51" w:rsidR="00693BE1" w:rsidP="00F310C9" w:rsidRDefault="00693BE1" w14:paraId="25DB38E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150A51" w:rsidR="00693BE1" w:rsidP="00F310C9" w:rsidRDefault="00693BE1" w14:paraId="6622A0D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693BE1" w:rsidTr="7AB39CAE" w14:paraId="184DA27A" w14:textId="77777777">
        <w:tc>
          <w:tcPr>
            <w:tcW w:w="3027" w:type="pct"/>
            <w:shd w:val="clear" w:color="auto" w:fill="E0E0E0"/>
            <w:tcMar/>
          </w:tcPr>
          <w:p w:rsidRPr="00693BE1" w:rsidR="00693BE1" w:rsidP="7AB39CAE" w:rsidRDefault="00157B7E" w14:paraId="77453C13" w14:textId="5CDCE83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Pichetarea traseului. Calculul lungimii traseului</w:t>
            </w:r>
          </w:p>
        </w:tc>
        <w:tc>
          <w:tcPr>
            <w:tcW w:w="378" w:type="pct"/>
            <w:tcMar/>
            <w:vAlign w:val="center"/>
          </w:tcPr>
          <w:p w:rsidR="00693BE1" w:rsidP="7AB39CAE" w:rsidRDefault="00157B7E" w14:paraId="361E93F2" w14:textId="45CAF36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150A51" w:rsidR="00693BE1" w:rsidP="00F310C9" w:rsidRDefault="00693BE1" w14:paraId="4E1E8C3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150A51" w:rsidR="00693BE1" w:rsidP="00F310C9" w:rsidRDefault="00693BE1" w14:paraId="04F724D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693BE1" w:rsidTr="7AB39CAE" w14:paraId="1E921A55" w14:textId="77777777">
        <w:tc>
          <w:tcPr>
            <w:tcW w:w="3027" w:type="pct"/>
            <w:shd w:val="clear" w:color="auto" w:fill="E0E0E0"/>
            <w:tcMar/>
          </w:tcPr>
          <w:p w:rsidRPr="00693BE1" w:rsidR="00693BE1" w:rsidP="7AB39CAE" w:rsidRDefault="00157B7E" w14:paraId="374E9671" w14:textId="3751CCA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Amenajarea in spațiu a traseului</w:t>
            </w:r>
          </w:p>
        </w:tc>
        <w:tc>
          <w:tcPr>
            <w:tcW w:w="378" w:type="pct"/>
            <w:tcMar/>
            <w:vAlign w:val="center"/>
          </w:tcPr>
          <w:p w:rsidR="00693BE1" w:rsidP="7AB39CAE" w:rsidRDefault="00157B7E" w14:paraId="5CEE2DDD" w14:textId="15E97A1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150A51" w:rsidR="00693BE1" w:rsidP="00F310C9" w:rsidRDefault="00693BE1" w14:paraId="386255B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150A51" w:rsidR="00693BE1" w:rsidP="00F310C9" w:rsidRDefault="00693BE1" w14:paraId="2F7E626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693BE1" w:rsidTr="7AB39CAE" w14:paraId="03077ECD" w14:textId="77777777">
        <w:tc>
          <w:tcPr>
            <w:tcW w:w="3027" w:type="pct"/>
            <w:shd w:val="clear" w:color="auto" w:fill="E0E0E0"/>
            <w:tcMar/>
          </w:tcPr>
          <w:p w:rsidRPr="00693BE1" w:rsidR="00693BE1" w:rsidP="7AB39CAE" w:rsidRDefault="00157B7E" w14:paraId="7456715A" w14:textId="148C44B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Drumul in profil longitudinal. Calculul cotelor teren</w:t>
            </w:r>
          </w:p>
        </w:tc>
        <w:tc>
          <w:tcPr>
            <w:tcW w:w="378" w:type="pct"/>
            <w:tcMar/>
            <w:vAlign w:val="center"/>
          </w:tcPr>
          <w:p w:rsidR="00693BE1" w:rsidP="7AB39CAE" w:rsidRDefault="00157B7E" w14:paraId="33476F39" w14:textId="38FE520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150A51" w:rsidR="00693BE1" w:rsidP="00F310C9" w:rsidRDefault="00693BE1" w14:paraId="5682BC5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150A51" w:rsidR="00693BE1" w:rsidP="00F310C9" w:rsidRDefault="00693BE1" w14:paraId="70803F4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693BE1" w:rsidTr="7AB39CAE" w14:paraId="76C0A4DA" w14:textId="77777777">
        <w:tc>
          <w:tcPr>
            <w:tcW w:w="3027" w:type="pct"/>
            <w:shd w:val="clear" w:color="auto" w:fill="E0E0E0"/>
            <w:tcMar/>
          </w:tcPr>
          <w:p w:rsidRPr="00693BE1" w:rsidR="00693BE1" w:rsidP="7AB39CAE" w:rsidRDefault="00157B7E" w14:paraId="0A74C26E" w14:textId="3D740E0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Drumul in profil longitudinal. Calculul cotelor proiect</w:t>
            </w:r>
          </w:p>
        </w:tc>
        <w:tc>
          <w:tcPr>
            <w:tcW w:w="378" w:type="pct"/>
            <w:tcMar/>
            <w:vAlign w:val="center"/>
          </w:tcPr>
          <w:p w:rsidR="00693BE1" w:rsidP="7AB39CAE" w:rsidRDefault="00157B7E" w14:paraId="3C53BEDE" w14:textId="0F9D7F7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150A51" w:rsidR="00693BE1" w:rsidP="00F310C9" w:rsidRDefault="00693BE1" w14:paraId="73CE1A5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150A51" w:rsidR="00693BE1" w:rsidP="00F310C9" w:rsidRDefault="00693BE1" w14:paraId="44D6928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693BE1" w:rsidTr="7AB39CAE" w14:paraId="3358F7D3" w14:textId="77777777">
        <w:tc>
          <w:tcPr>
            <w:tcW w:w="3027" w:type="pct"/>
            <w:shd w:val="clear" w:color="auto" w:fill="E0E0E0"/>
            <w:tcMar/>
          </w:tcPr>
          <w:p w:rsidRPr="00693BE1" w:rsidR="00693BE1" w:rsidP="7AB39CAE" w:rsidRDefault="00157B7E" w14:paraId="37299D45" w14:textId="37A38DD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Calculul cotelor de execuție. Racordarea verticala</w:t>
            </w:r>
          </w:p>
        </w:tc>
        <w:tc>
          <w:tcPr>
            <w:tcW w:w="378" w:type="pct"/>
            <w:tcMar/>
            <w:vAlign w:val="center"/>
          </w:tcPr>
          <w:p w:rsidR="00693BE1" w:rsidP="7AB39CAE" w:rsidRDefault="00157B7E" w14:paraId="52832C1E" w14:textId="282F65B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150A51" w:rsidR="00693BE1" w:rsidP="00F310C9" w:rsidRDefault="00693BE1" w14:paraId="0D4062C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150A51" w:rsidR="00693BE1" w:rsidP="00F310C9" w:rsidRDefault="00693BE1" w14:paraId="7A19302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693BE1" w:rsidTr="7AB39CAE" w14:paraId="4B217771" w14:textId="77777777">
        <w:tc>
          <w:tcPr>
            <w:tcW w:w="3027" w:type="pct"/>
            <w:shd w:val="clear" w:color="auto" w:fill="E0E0E0"/>
            <w:tcMar/>
          </w:tcPr>
          <w:p w:rsidRPr="00693BE1" w:rsidR="00693BE1" w:rsidP="7AB39CAE" w:rsidRDefault="00157B7E" w14:paraId="5B7853A5" w14:textId="7B99799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Profilul transversal tip. Elementele profilului transversal tip.</w:t>
            </w:r>
          </w:p>
        </w:tc>
        <w:tc>
          <w:tcPr>
            <w:tcW w:w="378" w:type="pct"/>
            <w:tcMar/>
            <w:vAlign w:val="center"/>
          </w:tcPr>
          <w:p w:rsidR="00693BE1" w:rsidP="7AB39CAE" w:rsidRDefault="00157B7E" w14:paraId="322DCEB6" w14:textId="3D5E493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150A51" w:rsidR="00693BE1" w:rsidP="00F310C9" w:rsidRDefault="00693BE1" w14:paraId="225FF9E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150A51" w:rsidR="00693BE1" w:rsidP="00F310C9" w:rsidRDefault="00693BE1" w14:paraId="5703E2D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693BE1" w:rsidTr="7AB39CAE" w14:paraId="5E15D03C" w14:textId="77777777">
        <w:tc>
          <w:tcPr>
            <w:tcW w:w="3027" w:type="pct"/>
            <w:shd w:val="clear" w:color="auto" w:fill="E0E0E0"/>
            <w:tcMar/>
          </w:tcPr>
          <w:p w:rsidRPr="00693BE1" w:rsidR="00693BE1" w:rsidP="7AB39CAE" w:rsidRDefault="00157B7E" w14:paraId="63C8C935" w14:textId="48786B7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Amenajarea </w:t>
            </w: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profilelor</w:t>
            </w: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B39CAE" w:rsidR="3A64175B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transversale</w:t>
            </w: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curente</w:t>
            </w:r>
          </w:p>
        </w:tc>
        <w:tc>
          <w:tcPr>
            <w:tcW w:w="378" w:type="pct"/>
            <w:tcMar/>
            <w:vAlign w:val="center"/>
          </w:tcPr>
          <w:p w:rsidR="00693BE1" w:rsidP="7AB39CAE" w:rsidRDefault="00157B7E" w14:paraId="28DBF51C" w14:textId="652BA91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150A51" w:rsidR="00693BE1" w:rsidP="00F310C9" w:rsidRDefault="00693BE1" w14:paraId="1956FA8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150A51" w:rsidR="00693BE1" w:rsidP="00F310C9" w:rsidRDefault="00693BE1" w14:paraId="38D4FDB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310C9" w:rsidTr="7AB39CAE" w14:paraId="2D20CD5D" w14:textId="77777777">
        <w:trPr>
          <w:trHeight w:val="285"/>
        </w:trPr>
        <w:tc>
          <w:tcPr>
            <w:tcW w:w="3027" w:type="pct"/>
            <w:shd w:val="clear" w:color="auto" w:fill="E0E0E0"/>
            <w:tcMar/>
          </w:tcPr>
          <w:p w:rsidRPr="00693BE1" w:rsidR="00F310C9" w:rsidP="7AB39CAE" w:rsidRDefault="00157B7E" w14:paraId="39EA0FC1" w14:textId="0058C1D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Amenajarea platformei pentru parcare</w:t>
            </w:r>
          </w:p>
        </w:tc>
        <w:tc>
          <w:tcPr>
            <w:tcW w:w="378" w:type="pct"/>
            <w:tcMar/>
            <w:vAlign w:val="center"/>
          </w:tcPr>
          <w:p w:rsidRPr="00150A51" w:rsidR="00F310C9" w:rsidP="7AB39CAE" w:rsidRDefault="00AB3784" w14:paraId="636B2325" w14:textId="5754508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150A51" w:rsidR="00F310C9" w:rsidP="00F310C9" w:rsidRDefault="00F310C9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150A51" w:rsidR="00F310C9" w:rsidP="00F310C9" w:rsidRDefault="00F310C9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310C9" w:rsidTr="7AB39CAE" w14:paraId="307155B0" w14:textId="77777777">
        <w:trPr>
          <w:trHeight w:val="282"/>
        </w:trPr>
        <w:tc>
          <w:tcPr>
            <w:tcW w:w="3027" w:type="pct"/>
            <w:shd w:val="clear" w:color="auto" w:fill="E0E0E0"/>
            <w:tcMar/>
          </w:tcPr>
          <w:p w:rsidRPr="00693BE1" w:rsidR="00F310C9" w:rsidP="7AB39CAE" w:rsidRDefault="00157B7E" w14:paraId="0E12CB40" w14:textId="1281CE3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Calculul cantităților. Elaborarea </w:t>
            </w:r>
            <w:r w:rsidRPr="7AB39CAE" w:rsidR="3A64175B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parții</w:t>
            </w: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scrise a proiectului.</w:t>
            </w:r>
          </w:p>
        </w:tc>
        <w:tc>
          <w:tcPr>
            <w:tcW w:w="378" w:type="pct"/>
            <w:tcMar/>
            <w:vAlign w:val="center"/>
          </w:tcPr>
          <w:p w:rsidRPr="00150A51" w:rsidR="00F310C9" w:rsidP="7AB39CAE" w:rsidRDefault="00AB3784" w14:paraId="020C108C" w14:textId="6DFB1C2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150A51" w:rsidR="00F310C9" w:rsidP="00F310C9" w:rsidRDefault="00F310C9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150A51" w:rsidR="00F310C9" w:rsidP="00F310C9" w:rsidRDefault="00F310C9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310C9" w:rsidTr="7AB39CAE" w14:paraId="5804A44C" w14:textId="77777777">
        <w:trPr>
          <w:trHeight w:val="282"/>
        </w:trPr>
        <w:tc>
          <w:tcPr>
            <w:tcW w:w="3027" w:type="pct"/>
            <w:shd w:val="clear" w:color="auto" w:fill="E0E0E0"/>
            <w:tcMar/>
          </w:tcPr>
          <w:p w:rsidRPr="00693BE1" w:rsidR="00F310C9" w:rsidP="7AB39CAE" w:rsidRDefault="00157B7E" w14:paraId="53D77E69" w14:textId="3475FC1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Predarea proiectului. </w:t>
            </w:r>
            <w:r w:rsidRPr="7AB39CAE" w:rsidR="3A64175B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Susținerea</w:t>
            </w:r>
            <w:r w:rsidRPr="7AB39CAE" w:rsidR="7539B3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proiectului</w:t>
            </w:r>
          </w:p>
        </w:tc>
        <w:tc>
          <w:tcPr>
            <w:tcW w:w="378" w:type="pct"/>
            <w:tcMar/>
            <w:vAlign w:val="center"/>
          </w:tcPr>
          <w:p w:rsidRPr="00150A51" w:rsidR="00F310C9" w:rsidP="7AB39CAE" w:rsidRDefault="00AB3784" w14:paraId="0D1960B5" w14:textId="6EC48AD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150A51" w:rsidR="00F310C9" w:rsidP="00F310C9" w:rsidRDefault="00F310C9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150A51" w:rsidR="00F310C9" w:rsidP="00F310C9" w:rsidRDefault="00F310C9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310C9" w:rsidTr="7AB39CAE" w14:paraId="4615B860" w14:textId="77777777">
        <w:tc>
          <w:tcPr>
            <w:tcW w:w="5000" w:type="pct"/>
            <w:gridSpan w:val="4"/>
            <w:shd w:val="clear" w:color="auto" w:fill="E0E0E0"/>
            <w:tcMar/>
            <w:vAlign w:val="center"/>
          </w:tcPr>
          <w:p w:rsidRPr="00B81DB2" w:rsidR="00F310C9" w:rsidP="7AB39CAE" w:rsidRDefault="00F310C9" w14:paraId="6DCA2B70" w14:textId="77777777">
            <w:pPr>
              <w:spacing w:line="276" w:lineRule="auto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138B7E68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Bibliografie</w:t>
            </w:r>
          </w:p>
          <w:p w:rsidRPr="00B81DB2" w:rsidR="00AB3784" w:rsidP="7AB39CAE" w:rsidRDefault="00AB3784" w14:paraId="2AD00E09" w14:textId="68E2FBF1">
            <w:pPr>
              <w:pStyle w:val="ListParagraph"/>
              <w:numPr>
                <w:ilvl w:val="0"/>
                <w:numId w:val="47"/>
              </w:numPr>
              <w:ind w:left="447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Dorobanţu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S.,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Pauca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C. -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Trasee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şi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terasamente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;</w:t>
            </w:r>
          </w:p>
          <w:p w:rsidRPr="00B81DB2" w:rsidR="00AB3784" w:rsidP="7AB39CAE" w:rsidRDefault="00AB3784" w14:paraId="373D1FD2" w14:textId="639BBC58">
            <w:pPr>
              <w:pStyle w:val="ListParagraph"/>
              <w:numPr>
                <w:ilvl w:val="0"/>
                <w:numId w:val="47"/>
              </w:numPr>
              <w:ind w:left="447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Iliescu M. -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Proiectarea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drumurilor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.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Teorie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și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practică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. UT Press, Cluj-Napoca,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2011;</w:t>
            </w:r>
          </w:p>
          <w:p w:rsidRPr="00B81DB2" w:rsidR="00AB3784" w:rsidP="7AB39CAE" w:rsidRDefault="00AB3784" w14:paraId="3253D8B2" w14:textId="432F2CFD">
            <w:pPr>
              <w:pStyle w:val="ListParagraph"/>
              <w:numPr>
                <w:ilvl w:val="0"/>
                <w:numId w:val="47"/>
              </w:numPr>
              <w:ind w:left="447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Gavril Hoda, Sanda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Naș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Andrei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Clitan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-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Dimensionarea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și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ranforsarea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structurilor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rutiere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Teorie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și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exemple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de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calcul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, UT Press, Cluj-Napoca, 2012</w:t>
            </w:r>
          </w:p>
          <w:p w:rsidRPr="00B81DB2" w:rsidR="00AB3784" w:rsidP="7AB39CAE" w:rsidRDefault="00AB3784" w14:paraId="55ACF83F" w14:textId="0D8FB19A">
            <w:pPr>
              <w:pStyle w:val="ListParagraph"/>
              <w:numPr>
                <w:ilvl w:val="0"/>
                <w:numId w:val="47"/>
              </w:numPr>
              <w:ind w:left="447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Mihai Iliescu, Andrei –Florin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Clitan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–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Drumuri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I.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Proiectarea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drumurilor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, UT Press, Cluj-Napoca, 2015</w:t>
            </w:r>
          </w:p>
          <w:p w:rsidRPr="00B81DB2" w:rsidR="00AB3784" w:rsidP="7AB39CAE" w:rsidRDefault="00AB3784" w14:paraId="19D0A5C3" w14:textId="4FAF7E4C">
            <w:pPr>
              <w:pStyle w:val="ListParagraph"/>
              <w:numPr>
                <w:ilvl w:val="0"/>
                <w:numId w:val="47"/>
              </w:numPr>
              <w:ind w:left="447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Mihai Iliescu, Andrei –Florin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Clitan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Mihai-Liviu Dragomir –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Drumuri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II.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Structuri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rutiere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Infrastructura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drumurilor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, UT Press, Cluj-Napoca, 2015</w:t>
            </w:r>
          </w:p>
          <w:p w:rsidRPr="00B81DB2" w:rsidR="00AB3784" w:rsidP="7AB39CAE" w:rsidRDefault="00AB3784" w14:paraId="59AC3C8B" w14:textId="32E0A93F">
            <w:pPr>
              <w:pStyle w:val="ListParagraph"/>
              <w:numPr>
                <w:ilvl w:val="0"/>
                <w:numId w:val="47"/>
              </w:numPr>
              <w:ind w:left="447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STAS 863 -85 -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Lucrări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de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drumuri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.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Elemente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geometrice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ale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traseelor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.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Prescripţii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de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proiectare</w:t>
            </w:r>
          </w:p>
          <w:p w:rsidRPr="00B81DB2" w:rsidR="00AB3784" w:rsidP="7AB39CAE" w:rsidRDefault="00AB3784" w14:paraId="13F298EB" w14:textId="77777777">
            <w:pPr>
              <w:pStyle w:val="ListParagraph"/>
              <w:numPr>
                <w:ilvl w:val="0"/>
                <w:numId w:val="47"/>
              </w:numPr>
              <w:ind w:left="447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SR 10144-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1:2024  -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Străzi și amenajări pentru biciclete - Profiluri transversale - Cerințe de proiectare</w:t>
            </w:r>
          </w:p>
          <w:p w:rsidRPr="00B81DB2" w:rsidR="00AB3784" w:rsidP="7AB39CAE" w:rsidRDefault="00AB3784" w14:paraId="18BBB31D" w14:textId="77777777">
            <w:pPr>
              <w:pStyle w:val="ListParagraph"/>
              <w:numPr>
                <w:ilvl w:val="0"/>
                <w:numId w:val="47"/>
              </w:numPr>
              <w:ind w:left="447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SR 10144-2:2024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- 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Străzi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trotuare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alei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pentru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circulația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pietonală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și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amenajări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pentru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biciclete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–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Cerințe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de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>proiectare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</w:p>
          <w:p w:rsidRPr="00B81DB2" w:rsidR="00AB3784" w:rsidP="7AB39CAE" w:rsidRDefault="00AB3784" w14:paraId="40EC6318" w14:textId="77777777">
            <w:pPr>
              <w:pStyle w:val="ListParagraph"/>
              <w:numPr>
                <w:ilvl w:val="0"/>
                <w:numId w:val="47"/>
              </w:numPr>
              <w:ind w:left="447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Ordinul nr. 1296/2017 pentru aprobarea Normelor tehnice privind proiectarea, construirea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şi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modernizarea drumurilor</w:t>
            </w:r>
          </w:p>
          <w:p w:rsidRPr="00B81DB2" w:rsidR="00AB3784" w:rsidP="7AB39CAE" w:rsidRDefault="00AB3784" w14:paraId="27B08FB8" w14:textId="34B5EC3A">
            <w:pPr>
              <w:pStyle w:val="ListParagraph"/>
              <w:numPr>
                <w:ilvl w:val="0"/>
                <w:numId w:val="47"/>
              </w:numPr>
              <w:ind w:left="447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ORDONANTA nr. 43 din 28 august 1997 privind regimul juridic al drumurilor</w:t>
            </w:r>
          </w:p>
          <w:p w:rsidRPr="00B81DB2" w:rsidR="00AB3784" w:rsidP="7AB39CAE" w:rsidRDefault="00AB3784" w14:paraId="42136E1C" w14:textId="31A3DE2B">
            <w:pPr>
              <w:pStyle w:val="ListParagraph"/>
              <w:numPr>
                <w:ilvl w:val="0"/>
                <w:numId w:val="47"/>
              </w:numPr>
              <w:ind w:left="447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PD177 -2001 - Normativ pentru dimensionarea structurilor rutiere suple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şi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 semirigide</w:t>
            </w:r>
          </w:p>
          <w:p w:rsidRPr="00B81DB2" w:rsidR="00AB3784" w:rsidP="7AB39CAE" w:rsidRDefault="00AB3784" w14:paraId="49D119FD" w14:textId="77777777">
            <w:pPr>
              <w:pStyle w:val="ListParagraph"/>
              <w:numPr>
                <w:ilvl w:val="0"/>
                <w:numId w:val="47"/>
              </w:numPr>
              <w:ind w:left="447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STAS 1709-1-90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Acţiunea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fenomenului de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îngheţ-dezgheţ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la lucrări de drumuri. Adâncimea de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îngheţ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în complexul rutier.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Prescripţii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de calcul</w:t>
            </w:r>
          </w:p>
          <w:p w:rsidRPr="00B81DB2" w:rsidR="00AB3784" w:rsidP="7AB39CAE" w:rsidRDefault="00AB3784" w14:paraId="08ADE43E" w14:textId="254B037A">
            <w:pPr>
              <w:pStyle w:val="ListParagraph"/>
              <w:numPr>
                <w:ilvl w:val="0"/>
                <w:numId w:val="47"/>
              </w:numPr>
              <w:ind w:left="447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STAS 1709-2-90 Prevenirea Si Remedierea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Degradarilor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Din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Inghet-Dezghet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.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Prescriptii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Tehnice</w:t>
            </w:r>
          </w:p>
          <w:p w:rsidRPr="00150A51" w:rsidR="00493027" w:rsidP="7AB39CAE" w:rsidRDefault="00AB3784" w14:paraId="061DF391" w14:textId="39F8D232">
            <w:pPr>
              <w:pStyle w:val="ListParagraph"/>
              <w:numPr>
                <w:ilvl w:val="0"/>
                <w:numId w:val="47"/>
              </w:numPr>
              <w:ind w:left="447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STAS 1709/3-90 -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Acţiunea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fenomenului de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îngheţ-dezgheţ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la lucrări de drumuri. Determinarea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sensibilităţii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la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îngheţ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a pământurilor de 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fundaţie</w:t>
            </w:r>
            <w:r w:rsidRPr="7AB39CAE" w:rsidR="1474C63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. Metodă de determinare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EE0BA5" w:rsidP="00D22B64" w:rsidRDefault="00693BE1" w14:paraId="612C8B16" w14:textId="1EDD9850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proofErr w:type="spellStart"/>
            <w:r w:rsidRPr="00EB1182">
              <w:rPr>
                <w:rFonts w:eastAsia="Times New Roman" w:asciiTheme="minorHAnsi" w:hAnsiTheme="minorHAnsi" w:cstheme="minorHAnsi"/>
                <w:sz w:val="22"/>
                <w:szCs w:val="22"/>
              </w:rPr>
              <w:t>Competenţele</w:t>
            </w:r>
            <w:proofErr w:type="spellEnd"/>
            <w:r w:rsidRPr="00EB118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dobândite vor fi necesare </w:t>
            </w:r>
            <w:proofErr w:type="spellStart"/>
            <w:r w:rsidRPr="00EB1182">
              <w:rPr>
                <w:rFonts w:eastAsia="Times New Roman" w:asciiTheme="minorHAnsi" w:hAnsiTheme="minorHAnsi" w:cstheme="minorHAnsi"/>
                <w:sz w:val="22"/>
                <w:szCs w:val="22"/>
              </w:rPr>
              <w:t>angajaţilor</w:t>
            </w:r>
            <w:proofErr w:type="spellEnd"/>
            <w:r w:rsidRPr="00EB118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care </w:t>
            </w:r>
            <w:proofErr w:type="spellStart"/>
            <w:r w:rsidRPr="00EB1182">
              <w:rPr>
                <w:rFonts w:eastAsia="Times New Roman" w:asciiTheme="minorHAnsi" w:hAnsiTheme="minorHAnsi" w:cstheme="minorHAnsi"/>
                <w:sz w:val="22"/>
                <w:szCs w:val="22"/>
              </w:rPr>
              <w:t>îşi</w:t>
            </w:r>
            <w:proofErr w:type="spellEnd"/>
            <w:r w:rsidRPr="00EB118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B1182">
              <w:rPr>
                <w:rFonts w:eastAsia="Times New Roman" w:asciiTheme="minorHAnsi" w:hAnsiTheme="minorHAnsi" w:cstheme="minorHAnsi"/>
                <w:sz w:val="22"/>
                <w:szCs w:val="22"/>
              </w:rPr>
              <w:t>desfăşoară</w:t>
            </w:r>
            <w:proofErr w:type="spellEnd"/>
            <w:r w:rsidRPr="00EB118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activitatea în domeniul proiectării </w:t>
            </w:r>
            <w:proofErr w:type="spellStart"/>
            <w:r w:rsidRPr="00EB1182">
              <w:rPr>
                <w:rFonts w:eastAsia="Times New Roman"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EB118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B1182">
              <w:rPr>
                <w:rFonts w:eastAsia="Times New Roman" w:asciiTheme="minorHAnsi" w:hAnsiTheme="minorHAnsi" w:cstheme="minorHAnsi"/>
                <w:sz w:val="22"/>
                <w:szCs w:val="22"/>
              </w:rPr>
              <w:t>execuţiei</w:t>
            </w:r>
            <w:proofErr w:type="spellEnd"/>
            <w:r w:rsidRPr="00EB118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drumurilor </w:t>
            </w:r>
            <w:proofErr w:type="spellStart"/>
            <w:r w:rsidRPr="00EB1182">
              <w:rPr>
                <w:rFonts w:eastAsia="Times New Roman"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EB118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podurilor. Acestea au fost solicitate în numeroase rânduri de angajatori și au fost verificate în timp în execuție și exploatare.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3460"/>
        <w:gridCol w:w="2402"/>
        <w:gridCol w:w="1412"/>
      </w:tblGrid>
      <w:tr w:rsidRPr="00150A51" w:rsidR="003773FF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10746D" w:rsidTr="00E24175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150A51" w:rsidR="0010746D" w:rsidP="0010746D" w:rsidRDefault="0010746D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50A51" w:rsidR="0010746D" w:rsidP="0010746D" w:rsidRDefault="0010746D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</w:tcPr>
          <w:p w:rsidRPr="00150A51" w:rsidR="0010746D" w:rsidP="0010746D" w:rsidRDefault="0010746D" w14:paraId="76BF02BF" w14:textId="720B730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Rezolvarea unor întrebări de teorie  </w:t>
            </w:r>
            <w:proofErr w:type="spellStart"/>
            <w:r w:rsidRPr="0046003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 analiza unui studiu de caz</w:t>
            </w:r>
          </w:p>
        </w:tc>
        <w:tc>
          <w:tcPr>
            <w:tcW w:w="1250" w:type="pct"/>
            <w:shd w:val="clear" w:color="auto" w:fill="FFFFFF"/>
          </w:tcPr>
          <w:p w:rsidR="0010746D" w:rsidP="0010746D" w:rsidRDefault="0010746D" w14:paraId="3C47F3E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Proba scrisă </w:t>
            </w:r>
          </w:p>
          <w:p w:rsidRPr="00150A51" w:rsidR="0010746D" w:rsidP="0010746D" w:rsidRDefault="0010746D" w14:paraId="18D94A02" w14:textId="7BD6364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durata evaluării - </w:t>
            </w:r>
            <w:r w:rsidR="00693BE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 or</w:t>
            </w:r>
            <w:r w:rsidR="00693BE1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735" w:type="pct"/>
            <w:shd w:val="clear" w:color="auto" w:fill="FFFFFF"/>
          </w:tcPr>
          <w:p w:rsidRPr="00150A51" w:rsidR="0010746D" w:rsidP="00AE0988" w:rsidRDefault="00693BE1" w14:paraId="62F8E280" w14:textId="2A4A0F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60035" w:rsidR="0010746D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150A51" w:rsidR="0010746D" w:rsidTr="00E24175" w14:paraId="5757A949" w14:textId="77777777">
        <w:trPr>
          <w:trHeight w:val="565"/>
        </w:trPr>
        <w:tc>
          <w:tcPr>
            <w:tcW w:w="1214" w:type="pct"/>
            <w:shd w:val="clear" w:color="auto" w:fill="FFFFFF"/>
            <w:vAlign w:val="center"/>
          </w:tcPr>
          <w:p w:rsidRPr="00150A51" w:rsidR="0010746D" w:rsidP="0010746D" w:rsidRDefault="0010746D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1801" w:type="pct"/>
            <w:shd w:val="clear" w:color="auto" w:fill="E0E0E0"/>
          </w:tcPr>
          <w:p w:rsidRPr="00150A51" w:rsidR="0010746D" w:rsidP="0010746D" w:rsidRDefault="00693BE1" w14:paraId="23CF876E" w14:textId="10A5B04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Predare și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sustinere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proiect</w:t>
            </w:r>
          </w:p>
        </w:tc>
        <w:tc>
          <w:tcPr>
            <w:tcW w:w="1250" w:type="pct"/>
            <w:shd w:val="clear" w:color="auto" w:fill="FFFFFF"/>
          </w:tcPr>
          <w:p w:rsidRPr="001F7E63" w:rsidR="0010746D" w:rsidP="0010746D" w:rsidRDefault="00693BE1" w14:paraId="0DAA1B85" w14:textId="2500A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Practic si </w:t>
            </w:r>
            <w:r w:rsidRPr="001F7E63" w:rsidR="0010746D">
              <w:rPr>
                <w:rFonts w:asciiTheme="minorHAnsi" w:hAnsiTheme="minorHAnsi" w:cstheme="minorHAnsi"/>
                <w:sz w:val="22"/>
                <w:szCs w:val="22"/>
              </w:rPr>
              <w:t xml:space="preserve"> oral</w:t>
            </w:r>
          </w:p>
          <w:p w:rsidRPr="00150A51" w:rsidR="0010746D" w:rsidP="0010746D" w:rsidRDefault="0010746D" w14:paraId="6B8B5017" w14:textId="6064862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7E63">
              <w:rPr>
                <w:rFonts w:asciiTheme="minorHAnsi" w:hAnsiTheme="minorHAnsi" w:cstheme="minorHAnsi"/>
                <w:sz w:val="22"/>
                <w:szCs w:val="22"/>
              </w:rPr>
              <w:t>Sustinere</w:t>
            </w:r>
            <w:proofErr w:type="spellEnd"/>
            <w:r w:rsidRPr="001F7E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14C0D">
              <w:rPr>
                <w:rFonts w:asciiTheme="minorHAnsi" w:hAnsiTheme="minorHAnsi" w:cstheme="minorHAnsi"/>
                <w:sz w:val="22"/>
                <w:szCs w:val="22"/>
              </w:rPr>
              <w:t xml:space="preserve">proiect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-1 oră</w:t>
            </w:r>
          </w:p>
        </w:tc>
        <w:tc>
          <w:tcPr>
            <w:tcW w:w="735" w:type="pct"/>
            <w:shd w:val="clear" w:color="auto" w:fill="FFFFFF"/>
          </w:tcPr>
          <w:p w:rsidRPr="00150A51" w:rsidR="0010746D" w:rsidP="00AE0988" w:rsidRDefault="00693BE1" w14:paraId="5A8C66FC" w14:textId="41B5C6B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60035" w:rsidR="0010746D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150A51" w:rsidR="0010746D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FE1FFF" w:rsidR="0010746D" w:rsidP="00FE1FFF" w:rsidRDefault="0010746D" w14:paraId="59064A42" w14:textId="6A11A1E4">
            <w:pPr>
              <w:pStyle w:val="ListParagraph"/>
              <w:numPr>
                <w:ilvl w:val="1"/>
                <w:numId w:val="46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FE1FFF">
              <w:rPr>
                <w:rFonts w:asciiTheme="minorHAnsi" w:hAnsiTheme="minorHAnsi" w:cstheme="minorHAnsi"/>
                <w:sz w:val="22"/>
                <w:szCs w:val="22"/>
              </w:rPr>
              <w:t>Standard minim de performanț</w:t>
            </w:r>
            <w:r w:rsidRPr="00FE1FFF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9843A1" w:rsidR="00693BE1" w:rsidP="00693BE1" w:rsidRDefault="00693BE1" w14:paraId="11311A4F" w14:textId="0061F96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843A1">
              <w:rPr>
                <w:rFonts w:asciiTheme="minorHAnsi" w:hAnsiTheme="minorHAnsi" w:cstheme="minorHAnsi"/>
                <w:sz w:val="22"/>
                <w:szCs w:val="22"/>
              </w:rPr>
              <w:t xml:space="preserve">Promovarea examenului se face în cazul obținerii notei minime 5 (cinci) la cele </w:t>
            </w:r>
            <w:r w:rsidR="00E14C0D">
              <w:rPr>
                <w:rFonts w:asciiTheme="minorHAnsi" w:hAnsiTheme="minorHAnsi" w:cstheme="minorHAnsi"/>
                <w:sz w:val="22"/>
                <w:szCs w:val="22"/>
              </w:rPr>
              <w:t xml:space="preserve">doua </w:t>
            </w:r>
            <w:r w:rsidRPr="009843A1">
              <w:rPr>
                <w:rFonts w:asciiTheme="minorHAnsi" w:hAnsiTheme="minorHAnsi" w:cstheme="minorHAnsi"/>
                <w:sz w:val="22"/>
                <w:szCs w:val="22"/>
              </w:rPr>
              <w:t xml:space="preserve">probe: teorie, proiect. Participarea la </w:t>
            </w:r>
            <w:r w:rsidR="00E14C0D">
              <w:rPr>
                <w:rFonts w:asciiTheme="minorHAnsi" w:hAnsiTheme="minorHAnsi" w:cstheme="minorHAnsi"/>
                <w:sz w:val="22"/>
                <w:szCs w:val="22"/>
              </w:rPr>
              <w:t>proiect</w:t>
            </w:r>
            <w:r w:rsidRPr="009843A1">
              <w:rPr>
                <w:rFonts w:asciiTheme="minorHAnsi" w:hAnsiTheme="minorHAnsi" w:cstheme="minorHAnsi"/>
                <w:sz w:val="22"/>
                <w:szCs w:val="22"/>
              </w:rPr>
              <w:t xml:space="preserve"> (min. 80 %) ,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</w:rPr>
              <w:t>condiţionează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</w:rPr>
              <w:t xml:space="preserve"> intrarea la examen.</w:t>
            </w:r>
          </w:p>
          <w:p w:rsidRPr="009843A1" w:rsidR="00693BE1" w:rsidP="00693BE1" w:rsidRDefault="00693BE1" w14:paraId="23CAF330" w14:textId="73B4D64A">
            <w:pPr>
              <w:jc w:val="both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9843A1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N = 0,70 * T + 0,30 * </w:t>
            </w:r>
            <w:r w:rsidR="00E14C0D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P</w:t>
            </w:r>
            <w:r w:rsidRPr="009843A1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, </w:t>
            </w:r>
          </w:p>
          <w:p w:rsidRPr="009843A1" w:rsidR="00693BE1" w:rsidP="00693BE1" w:rsidRDefault="00693BE1" w14:paraId="3BE02B8A" w14:textId="30362FBE">
            <w:pPr>
              <w:jc w:val="both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9843A1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unde: Teorie (nota T);  </w:t>
            </w:r>
            <w:r w:rsidR="003364E8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Proiect</w:t>
            </w:r>
            <w:r w:rsidRPr="009843A1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(nota </w:t>
            </w:r>
            <w:r w:rsidR="003364E8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P</w:t>
            </w:r>
            <w:r w:rsidRPr="009843A1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)     </w:t>
            </w:r>
          </w:p>
          <w:p w:rsidRPr="009843A1" w:rsidR="00693BE1" w:rsidP="00693BE1" w:rsidRDefault="00693BE1" w14:paraId="21F32254" w14:textId="0A098C31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3A1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Condiţia</w:t>
            </w:r>
            <w:proofErr w:type="spellEnd"/>
            <w:r w:rsidRPr="009843A1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de </w:t>
            </w:r>
            <w:proofErr w:type="spellStart"/>
            <w:r w:rsidRPr="009843A1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obţinere</w:t>
            </w:r>
            <w:proofErr w:type="spellEnd"/>
            <w:r w:rsidRPr="009843A1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a creditelor:</w:t>
            </w:r>
            <w:r w:rsidRPr="009843A1">
              <w:rPr>
                <w:rFonts w:asciiTheme="minorHAnsi" w:hAnsiTheme="minorHAnsi" w:cstheme="minorHAnsi"/>
                <w:sz w:val="22"/>
                <w:szCs w:val="22"/>
              </w:rPr>
              <w:t xml:space="preserve"> T ≥ 5, </w:t>
            </w:r>
            <w:r w:rsidR="00E14C0D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9843A1">
              <w:rPr>
                <w:rFonts w:asciiTheme="minorHAnsi" w:hAnsiTheme="minorHAnsi" w:cstheme="minorHAnsi"/>
                <w:sz w:val="22"/>
                <w:szCs w:val="22"/>
              </w:rPr>
              <w:t xml:space="preserve"> ≥ 5.</w:t>
            </w:r>
          </w:p>
          <w:p w:rsidRPr="0010746D" w:rsidR="0010746D" w:rsidP="00693BE1" w:rsidRDefault="00693BE1" w14:paraId="615B9FAA" w14:textId="0778B82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9843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OBS.:</w:t>
            </w:r>
            <w:r w:rsidRPr="009843A1">
              <w:rPr>
                <w:rFonts w:asciiTheme="minorHAnsi" w:hAnsiTheme="minorHAnsi" w:cstheme="minorHAnsi"/>
                <w:sz w:val="22"/>
                <w:szCs w:val="22"/>
              </w:rPr>
              <w:t xml:space="preserve"> Prezența la orele de curs este factor hotărâtor în stabilirea notei finale,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</w:rPr>
              <w:t>conditia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</w:rPr>
              <w:t xml:space="preserve"> de intrare in examen este o prezenta la curs de min. 50% din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</w:rPr>
              <w:t>numarul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</w:rPr>
              <w:t xml:space="preserve"> orelor de curs.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7AB39CAE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10746D" w:rsidTr="7AB39CAE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150A51" w:rsidR="0010746D" w:rsidP="7AB39CAE" w:rsidRDefault="0010746D" w14:paraId="2571D346" w14:textId="13185C88">
            <w:pPr>
              <w:keepNext w:val="1"/>
              <w:keepLines w:val="1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7AB39CAE" w:rsidR="279A1D0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</w:t>
            </w:r>
            <w:r w:rsidRPr="7AB39CAE" w:rsidR="08393B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</w:t>
            </w:r>
            <w:r w:rsidRPr="7AB39CAE" w:rsidR="279A1D0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.</w:t>
            </w:r>
            <w:r w:rsidRPr="7AB39CAE" w:rsidR="279A1D0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0</w:t>
            </w:r>
            <w:r w:rsidRPr="7AB39CAE" w:rsidR="2A9431A5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</w:t>
            </w:r>
            <w:r w:rsidRPr="7AB39CAE" w:rsidR="279A1D0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.</w:t>
            </w:r>
            <w:r w:rsidRPr="7AB39CAE" w:rsidR="279A1D0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202</w:t>
            </w:r>
            <w:r w:rsidRPr="7AB39CAE" w:rsidR="7B3C806F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693BE1" w:rsidR="0010746D" w:rsidP="00693BE1" w:rsidRDefault="00693BE1" w14:paraId="409C888C" w14:textId="10E3574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Conf.</w:t>
            </w:r>
            <w:r w:rsidRPr="00C6657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C66570">
              <w:rPr>
                <w:rFonts w:asciiTheme="minorHAnsi" w:hAnsiTheme="minorHAnsi" w:cstheme="minorHAnsi"/>
                <w:iCs/>
                <w:sz w:val="22"/>
                <w:szCs w:val="22"/>
              </w:rPr>
              <w:t>dr</w:t>
            </w:r>
            <w:proofErr w:type="spellEnd"/>
            <w:r w:rsidRPr="00C6657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C66570">
              <w:rPr>
                <w:rFonts w:asciiTheme="minorHAnsi" w:hAnsiTheme="minorHAnsi" w:cstheme="minorHAnsi"/>
                <w:iCs/>
                <w:sz w:val="22"/>
                <w:szCs w:val="22"/>
              </w:rPr>
              <w:t>ing</w:t>
            </w:r>
            <w:proofErr w:type="spellEnd"/>
            <w:r w:rsidRPr="00C6657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Gavril Hoda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150A51" w:rsidR="0010746D" w:rsidP="0010746D" w:rsidRDefault="0010746D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10746D" w:rsidTr="7AB39CAE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</w:tcPr>
          <w:p w:rsidRPr="00150A51" w:rsidR="0010746D" w:rsidP="0010746D" w:rsidRDefault="0010746D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2372D965" w14:textId="258281A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Pr="00693BE1" w:rsidR="0010746D" w:rsidP="7AB39CAE" w:rsidRDefault="00693BE1" w14:paraId="080AAE51" w14:textId="7CECB299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AB39CAE" w:rsidR="435D784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Șef lucrări </w:t>
            </w:r>
            <w:r w:rsidRPr="7AB39CAE" w:rsidR="435D784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d</w:t>
            </w:r>
            <w:r w:rsidRPr="7AB39CAE" w:rsidR="435D784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r</w:t>
            </w:r>
            <w:r w:rsidRPr="7AB39CAE" w:rsidR="435D784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 </w:t>
            </w:r>
            <w:r w:rsidRPr="7AB39CAE" w:rsidR="435D784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ing</w:t>
            </w:r>
            <w:r w:rsidRPr="7AB39CAE" w:rsidR="435D784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 </w:t>
            </w:r>
            <w:r w:rsidRPr="7AB39CAE" w:rsidR="435D784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A</w:t>
            </w:r>
            <w:r w:rsidRPr="7AB39CAE" w:rsidR="435D784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ndrei </w:t>
            </w:r>
            <w:r w:rsidRPr="7AB39CAE" w:rsidR="435D784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Clitan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single" w:color="000000" w:themeColor="text1" w:sz="12" w:space="0"/>
            </w:tcBorders>
            <w:tcMar/>
            <w:vAlign w:val="center"/>
          </w:tcPr>
          <w:p w:rsidRPr="00150A51" w:rsidR="0010746D" w:rsidP="0010746D" w:rsidRDefault="0010746D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7AB39CAE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00D22B64" w:rsidRDefault="00DF6F11" w14:paraId="152BAF4E" w14:textId="585FF25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Data avizării în Consiliul Departamentului </w:t>
            </w:r>
            <w:r w:rsidR="00693BE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CFDP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7AB39CAE" w:rsidRDefault="00DF6F11" w14:paraId="36A9B62F" w14:textId="22ED31A0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7AB39CAE" w:rsidR="15756F5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16.01.2026  </w:t>
            </w:r>
          </w:p>
        </w:tc>
        <w:tc>
          <w:tcPr>
            <w:tcW w:w="2058" w:type="pct"/>
            <w:tcMar/>
          </w:tcPr>
          <w:p w:rsidRPr="0010746D" w:rsidR="0010746D" w:rsidP="7AB39CAE" w:rsidRDefault="0010746D" w14:paraId="3C4C2DC7" w14:textId="0CF5A33A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</w:pPr>
            <w:r w:rsidRPr="7AB39CAE" w:rsidR="279A1D0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7AB39CAE" w:rsidR="3054E02F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CFDP</w:t>
            </w:r>
          </w:p>
          <w:p w:rsidRPr="0010746D" w:rsidR="0010746D" w:rsidP="0010746D" w:rsidRDefault="0010746D" w14:paraId="5184F26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Conf. dr. </w:t>
            </w:r>
            <w:proofErr w:type="spellStart"/>
            <w:r w:rsidRPr="0010746D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ing</w:t>
            </w:r>
            <w:proofErr w:type="spellEnd"/>
            <w:r w:rsidRPr="0010746D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. Mihai DRAGOMIR</w:t>
            </w:r>
          </w:p>
          <w:p w:rsidRPr="00150A51" w:rsidR="00DF6F11" w:rsidP="00D22B64" w:rsidRDefault="00DF6F11" w14:paraId="1B34BE08" w14:textId="34E7D11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Pr="00150A51" w:rsidR="00D22B64" w:rsidTr="7AB39CAE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7AB39CAE" w:rsidRDefault="00DF6F11" w14:paraId="0D6F6876" w14:textId="01F75B28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7AB39CAE" w:rsidR="376411C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aprobării în Consiliul Facultă</w:t>
            </w:r>
            <w:r w:rsidRPr="7AB39CAE" w:rsidR="0012489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ț</w:t>
            </w:r>
            <w:r w:rsidRPr="7AB39CAE" w:rsidR="376411C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ii </w:t>
            </w:r>
            <w:r w:rsidRPr="7AB39CAE" w:rsidR="3585475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de Construcții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7AB39CAE" w:rsidRDefault="00DF6F11" w14:paraId="5D29958B" w14:textId="042A0D7B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7AB39CAE" w:rsidR="3585475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21.01.2026  </w:t>
            </w:r>
          </w:p>
        </w:tc>
        <w:tc>
          <w:tcPr>
            <w:tcW w:w="2058" w:type="pct"/>
            <w:tcMar/>
          </w:tcPr>
          <w:p w:rsidRPr="0010746D" w:rsidR="0010746D" w:rsidP="0010746D" w:rsidRDefault="0010746D" w14:paraId="0C52E1C3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Decan</w:t>
            </w:r>
          </w:p>
          <w:p w:rsidRPr="0010746D" w:rsidR="0010746D" w:rsidP="0010746D" w:rsidRDefault="0010746D" w14:paraId="62ABA1BF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Prof.dr.ing. Daniela MANEA</w:t>
            </w:r>
          </w:p>
          <w:p w:rsidRPr="00150A51" w:rsidR="00DF6F11" w:rsidP="00D22B64" w:rsidRDefault="00DF6F11" w14:paraId="72B2E79F" w14:textId="1CB5FA5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61CB5" w:rsidP="00D92A9E" w:rsidRDefault="00C61CB5" w14:paraId="3A125FBD" w14:textId="77777777">
      <w:r>
        <w:separator/>
      </w:r>
    </w:p>
  </w:endnote>
  <w:endnote w:type="continuationSeparator" w:id="0">
    <w:p w:rsidR="00C61CB5" w:rsidP="00D92A9E" w:rsidRDefault="00C61CB5" w14:paraId="2093E30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61CB5" w:rsidP="00D92A9E" w:rsidRDefault="00C61CB5" w14:paraId="7B01646D" w14:textId="77777777">
      <w:r>
        <w:separator/>
      </w:r>
    </w:p>
  </w:footnote>
  <w:footnote w:type="continuationSeparator" w:id="0">
    <w:p w:rsidR="00C61CB5" w:rsidP="00D92A9E" w:rsidRDefault="00C61CB5" w14:paraId="028E7AFD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30493"/>
    <w:multiLevelType w:val="multilevel"/>
    <w:tmpl w:val="3A0672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E962DA"/>
    <w:multiLevelType w:val="hybridMultilevel"/>
    <w:tmpl w:val="29D06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1C42522D"/>
    <w:multiLevelType w:val="hybridMultilevel"/>
    <w:tmpl w:val="529C89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D2976E6"/>
    <w:multiLevelType w:val="hybridMultilevel"/>
    <w:tmpl w:val="2E14306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7" w15:restartNumberingAfterBreak="0">
    <w:nsid w:val="1EA97C49"/>
    <w:multiLevelType w:val="multilevel"/>
    <w:tmpl w:val="F03CC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804" w:hanging="444"/>
      </w:pPr>
      <w:rPr>
        <w:rFonts w:hint="default" w:eastAsia="SimSu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 w:eastAsia="SimSu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 w:eastAsia="SimSu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 w:eastAsia="SimSu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 w:eastAsia="SimSu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 w:eastAsia="SimSu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 w:eastAsia="SimSu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 w:eastAsia="SimSun"/>
      </w:rPr>
    </w:lvl>
  </w:abstractNum>
  <w:abstractNum w:abstractNumId="8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050503A"/>
    <w:multiLevelType w:val="hybridMultilevel"/>
    <w:tmpl w:val="ED1043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5056627"/>
    <w:multiLevelType w:val="hybridMultilevel"/>
    <w:tmpl w:val="361082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5" w15:restartNumberingAfterBreak="0">
    <w:nsid w:val="291C48FA"/>
    <w:multiLevelType w:val="hybridMultilevel"/>
    <w:tmpl w:val="EADC8722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6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34E905AB"/>
    <w:multiLevelType w:val="hybridMultilevel"/>
    <w:tmpl w:val="C3A632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0" w15:restartNumberingAfterBreak="0">
    <w:nsid w:val="363F5867"/>
    <w:multiLevelType w:val="hybridMultilevel"/>
    <w:tmpl w:val="361082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3C1408B9"/>
    <w:multiLevelType w:val="hybridMultilevel"/>
    <w:tmpl w:val="92041A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7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509C2D73"/>
    <w:multiLevelType w:val="hybridMultilevel"/>
    <w:tmpl w:val="9970D61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2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3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5" w15:restartNumberingAfterBreak="0">
    <w:nsid w:val="5B8718AC"/>
    <w:multiLevelType w:val="hybridMultilevel"/>
    <w:tmpl w:val="6836627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6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7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8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9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0" w15:restartNumberingAfterBreak="0">
    <w:nsid w:val="62EC49F6"/>
    <w:multiLevelType w:val="hybridMultilevel"/>
    <w:tmpl w:val="75B8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3" w15:restartNumberingAfterBreak="0">
    <w:nsid w:val="6AFD360A"/>
    <w:multiLevelType w:val="multilevel"/>
    <w:tmpl w:val="DD28E688"/>
    <w:lvl w:ilvl="0">
      <w:start w:val="11"/>
      <w:numFmt w:val="decimal"/>
      <w:lvlText w:val="%1"/>
      <w:lvlJc w:val="left"/>
      <w:pPr>
        <w:ind w:left="384" w:hanging="384"/>
      </w:pPr>
      <w:rPr>
        <w:rFonts w:hint="default" w:eastAsia="SimSun"/>
      </w:rPr>
    </w:lvl>
    <w:lvl w:ilvl="1">
      <w:start w:val="6"/>
      <w:numFmt w:val="decimal"/>
      <w:lvlText w:val="%1.%2"/>
      <w:lvlJc w:val="left"/>
      <w:pPr>
        <w:ind w:left="744" w:hanging="384"/>
      </w:pPr>
      <w:rPr>
        <w:rFonts w:hint="default" w:eastAsia="SimSu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 w:eastAsia="SimSun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 w:eastAsia="SimSun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 w:eastAsia="SimSun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 w:eastAsia="SimSun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 w:eastAsia="SimSun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 w:eastAsia="SimSun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 w:eastAsia="SimSun"/>
      </w:rPr>
    </w:lvl>
  </w:abstractNum>
  <w:abstractNum w:abstractNumId="44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5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7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8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9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4"/>
  </w:num>
  <w:num w:numId="2" w16cid:durableId="1673296622">
    <w:abstractNumId w:val="22"/>
  </w:num>
  <w:num w:numId="3" w16cid:durableId="1090467745">
    <w:abstractNumId w:val="28"/>
  </w:num>
  <w:num w:numId="4" w16cid:durableId="539099902">
    <w:abstractNumId w:val="45"/>
  </w:num>
  <w:num w:numId="5" w16cid:durableId="2073456396">
    <w:abstractNumId w:val="49"/>
  </w:num>
  <w:num w:numId="6" w16cid:durableId="763458959">
    <w:abstractNumId w:val="36"/>
  </w:num>
  <w:num w:numId="7" w16cid:durableId="2104180651">
    <w:abstractNumId w:val="11"/>
  </w:num>
  <w:num w:numId="8" w16cid:durableId="1766874552">
    <w:abstractNumId w:val="1"/>
  </w:num>
  <w:num w:numId="9" w16cid:durableId="96340833">
    <w:abstractNumId w:val="44"/>
  </w:num>
  <w:num w:numId="10" w16cid:durableId="1566986356">
    <w:abstractNumId w:val="8"/>
  </w:num>
  <w:num w:numId="11" w16cid:durableId="1391608924">
    <w:abstractNumId w:val="12"/>
  </w:num>
  <w:num w:numId="12" w16cid:durableId="357706381">
    <w:abstractNumId w:val="39"/>
  </w:num>
  <w:num w:numId="13" w16cid:durableId="150217889">
    <w:abstractNumId w:val="27"/>
  </w:num>
  <w:num w:numId="14" w16cid:durableId="175274415">
    <w:abstractNumId w:val="14"/>
  </w:num>
  <w:num w:numId="15" w16cid:durableId="408307778">
    <w:abstractNumId w:val="38"/>
  </w:num>
  <w:num w:numId="16" w16cid:durableId="1070889673">
    <w:abstractNumId w:val="23"/>
  </w:num>
  <w:num w:numId="17" w16cid:durableId="1773747448">
    <w:abstractNumId w:val="29"/>
  </w:num>
  <w:num w:numId="18" w16cid:durableId="1525286311">
    <w:abstractNumId w:val="21"/>
  </w:num>
  <w:num w:numId="19" w16cid:durableId="551692171">
    <w:abstractNumId w:val="34"/>
  </w:num>
  <w:num w:numId="20" w16cid:durableId="200482493">
    <w:abstractNumId w:val="48"/>
  </w:num>
  <w:num w:numId="21" w16cid:durableId="990598236">
    <w:abstractNumId w:val="37"/>
  </w:num>
  <w:num w:numId="22" w16cid:durableId="892930405">
    <w:abstractNumId w:val="17"/>
  </w:num>
  <w:num w:numId="23" w16cid:durableId="323776493">
    <w:abstractNumId w:val="42"/>
  </w:num>
  <w:num w:numId="24" w16cid:durableId="343019554">
    <w:abstractNumId w:val="47"/>
  </w:num>
  <w:num w:numId="25" w16cid:durableId="1892881135">
    <w:abstractNumId w:val="33"/>
  </w:num>
  <w:num w:numId="26" w16cid:durableId="2051682469">
    <w:abstractNumId w:val="32"/>
  </w:num>
  <w:num w:numId="27" w16cid:durableId="156724391">
    <w:abstractNumId w:val="31"/>
  </w:num>
  <w:num w:numId="28" w16cid:durableId="1413892914">
    <w:abstractNumId w:val="25"/>
  </w:num>
  <w:num w:numId="29" w16cid:durableId="167213434">
    <w:abstractNumId w:val="2"/>
  </w:num>
  <w:num w:numId="30" w16cid:durableId="703140901">
    <w:abstractNumId w:val="46"/>
  </w:num>
  <w:num w:numId="31" w16cid:durableId="281310006">
    <w:abstractNumId w:val="26"/>
  </w:num>
  <w:num w:numId="32" w16cid:durableId="1243099554">
    <w:abstractNumId w:val="19"/>
  </w:num>
  <w:num w:numId="33" w16cid:durableId="345139664">
    <w:abstractNumId w:val="16"/>
  </w:num>
  <w:num w:numId="34" w16cid:durableId="1307859647">
    <w:abstractNumId w:val="41"/>
  </w:num>
  <w:num w:numId="35" w16cid:durableId="1393459119">
    <w:abstractNumId w:val="10"/>
  </w:num>
  <w:num w:numId="36" w16cid:durableId="1128863409">
    <w:abstractNumId w:val="15"/>
  </w:num>
  <w:num w:numId="37" w16cid:durableId="1529563116">
    <w:abstractNumId w:val="35"/>
  </w:num>
  <w:num w:numId="38" w16cid:durableId="1982154313">
    <w:abstractNumId w:val="6"/>
  </w:num>
  <w:num w:numId="39" w16cid:durableId="357510368">
    <w:abstractNumId w:val="24"/>
  </w:num>
  <w:num w:numId="40" w16cid:durableId="1099301105">
    <w:abstractNumId w:val="30"/>
  </w:num>
  <w:num w:numId="41" w16cid:durableId="975722489">
    <w:abstractNumId w:val="40"/>
  </w:num>
  <w:num w:numId="42" w16cid:durableId="295184294">
    <w:abstractNumId w:val="5"/>
  </w:num>
  <w:num w:numId="43" w16cid:durableId="891619408">
    <w:abstractNumId w:val="9"/>
  </w:num>
  <w:num w:numId="44" w16cid:durableId="1081832608">
    <w:abstractNumId w:val="0"/>
  </w:num>
  <w:num w:numId="45" w16cid:durableId="414714352">
    <w:abstractNumId w:val="7"/>
  </w:num>
  <w:num w:numId="46" w16cid:durableId="1405837943">
    <w:abstractNumId w:val="43"/>
  </w:num>
  <w:num w:numId="47" w16cid:durableId="1679962248">
    <w:abstractNumId w:val="3"/>
  </w:num>
  <w:num w:numId="48" w16cid:durableId="550532678">
    <w:abstractNumId w:val="20"/>
  </w:num>
  <w:num w:numId="49" w16cid:durableId="1026365486">
    <w:abstractNumId w:val="13"/>
  </w:num>
  <w:num w:numId="50" w16cid:durableId="72367566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5845"/>
    <w:rsid w:val="00006D0F"/>
    <w:rsid w:val="00010542"/>
    <w:rsid w:val="000117B9"/>
    <w:rsid w:val="000204F9"/>
    <w:rsid w:val="00020B01"/>
    <w:rsid w:val="00021F45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7582E"/>
    <w:rsid w:val="0007601B"/>
    <w:rsid w:val="00077285"/>
    <w:rsid w:val="000A3099"/>
    <w:rsid w:val="000A44A5"/>
    <w:rsid w:val="000C646E"/>
    <w:rsid w:val="000D703F"/>
    <w:rsid w:val="000E113F"/>
    <w:rsid w:val="000E1E03"/>
    <w:rsid w:val="000E4C22"/>
    <w:rsid w:val="000E55D2"/>
    <w:rsid w:val="000E6B2C"/>
    <w:rsid w:val="000E79EE"/>
    <w:rsid w:val="00101832"/>
    <w:rsid w:val="0010746D"/>
    <w:rsid w:val="00107C51"/>
    <w:rsid w:val="00114761"/>
    <w:rsid w:val="00120E7A"/>
    <w:rsid w:val="0012489D"/>
    <w:rsid w:val="00125CC5"/>
    <w:rsid w:val="001270F9"/>
    <w:rsid w:val="00135197"/>
    <w:rsid w:val="00140BB2"/>
    <w:rsid w:val="001453F8"/>
    <w:rsid w:val="00150705"/>
    <w:rsid w:val="00150A51"/>
    <w:rsid w:val="0015499C"/>
    <w:rsid w:val="00157B7E"/>
    <w:rsid w:val="00164D02"/>
    <w:rsid w:val="0016509E"/>
    <w:rsid w:val="00180151"/>
    <w:rsid w:val="00181DDA"/>
    <w:rsid w:val="00185811"/>
    <w:rsid w:val="001909DA"/>
    <w:rsid w:val="001918DF"/>
    <w:rsid w:val="001A194A"/>
    <w:rsid w:val="001A3427"/>
    <w:rsid w:val="001A4A97"/>
    <w:rsid w:val="001C6B37"/>
    <w:rsid w:val="001D4C1A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2A4D"/>
    <w:rsid w:val="002456C4"/>
    <w:rsid w:val="002537F8"/>
    <w:rsid w:val="00272694"/>
    <w:rsid w:val="00272829"/>
    <w:rsid w:val="002763B2"/>
    <w:rsid w:val="00283482"/>
    <w:rsid w:val="002B12C7"/>
    <w:rsid w:val="002B2076"/>
    <w:rsid w:val="002D2607"/>
    <w:rsid w:val="002F1E20"/>
    <w:rsid w:val="002F6ED1"/>
    <w:rsid w:val="003030FC"/>
    <w:rsid w:val="00312A32"/>
    <w:rsid w:val="00315834"/>
    <w:rsid w:val="00315B16"/>
    <w:rsid w:val="00330068"/>
    <w:rsid w:val="00332E84"/>
    <w:rsid w:val="003364E8"/>
    <w:rsid w:val="003463C5"/>
    <w:rsid w:val="00350644"/>
    <w:rsid w:val="00351D55"/>
    <w:rsid w:val="0036399C"/>
    <w:rsid w:val="00363DA3"/>
    <w:rsid w:val="00374325"/>
    <w:rsid w:val="003773FF"/>
    <w:rsid w:val="00380F1A"/>
    <w:rsid w:val="00395924"/>
    <w:rsid w:val="003B1663"/>
    <w:rsid w:val="003B3BDF"/>
    <w:rsid w:val="003B5E4E"/>
    <w:rsid w:val="003C3715"/>
    <w:rsid w:val="003C6569"/>
    <w:rsid w:val="003C6639"/>
    <w:rsid w:val="003D3B44"/>
    <w:rsid w:val="003E5614"/>
    <w:rsid w:val="0040327E"/>
    <w:rsid w:val="00421205"/>
    <w:rsid w:val="00441D4B"/>
    <w:rsid w:val="00464477"/>
    <w:rsid w:val="00465B9C"/>
    <w:rsid w:val="00467486"/>
    <w:rsid w:val="00483D4B"/>
    <w:rsid w:val="00493027"/>
    <w:rsid w:val="004B0B7F"/>
    <w:rsid w:val="004B619B"/>
    <w:rsid w:val="004B7980"/>
    <w:rsid w:val="004B7DDA"/>
    <w:rsid w:val="004C10C2"/>
    <w:rsid w:val="004D433B"/>
    <w:rsid w:val="004E337A"/>
    <w:rsid w:val="004F4E2A"/>
    <w:rsid w:val="005022A3"/>
    <w:rsid w:val="005032A0"/>
    <w:rsid w:val="005059A8"/>
    <w:rsid w:val="005072F7"/>
    <w:rsid w:val="005116A9"/>
    <w:rsid w:val="00511C57"/>
    <w:rsid w:val="00517118"/>
    <w:rsid w:val="00521E4C"/>
    <w:rsid w:val="0052398A"/>
    <w:rsid w:val="00532018"/>
    <w:rsid w:val="00535D08"/>
    <w:rsid w:val="00542BC3"/>
    <w:rsid w:val="0055045B"/>
    <w:rsid w:val="00551B6B"/>
    <w:rsid w:val="00556F58"/>
    <w:rsid w:val="00561498"/>
    <w:rsid w:val="0057148E"/>
    <w:rsid w:val="00572B32"/>
    <w:rsid w:val="005779CB"/>
    <w:rsid w:val="00580C2E"/>
    <w:rsid w:val="005822D1"/>
    <w:rsid w:val="0058330D"/>
    <w:rsid w:val="005840C9"/>
    <w:rsid w:val="00590E10"/>
    <w:rsid w:val="00590F93"/>
    <w:rsid w:val="00592B69"/>
    <w:rsid w:val="00593683"/>
    <w:rsid w:val="005A1BCC"/>
    <w:rsid w:val="005A3850"/>
    <w:rsid w:val="005A3C23"/>
    <w:rsid w:val="005C241E"/>
    <w:rsid w:val="005E1B5B"/>
    <w:rsid w:val="005E4C72"/>
    <w:rsid w:val="005F0C5A"/>
    <w:rsid w:val="005F705F"/>
    <w:rsid w:val="00615B27"/>
    <w:rsid w:val="00616C0E"/>
    <w:rsid w:val="006200A9"/>
    <w:rsid w:val="00625A36"/>
    <w:rsid w:val="00631B01"/>
    <w:rsid w:val="00633227"/>
    <w:rsid w:val="0063346E"/>
    <w:rsid w:val="00633C91"/>
    <w:rsid w:val="0063522D"/>
    <w:rsid w:val="00641525"/>
    <w:rsid w:val="0064668E"/>
    <w:rsid w:val="00682FF8"/>
    <w:rsid w:val="0069167B"/>
    <w:rsid w:val="00693BE1"/>
    <w:rsid w:val="0069776E"/>
    <w:rsid w:val="006A580D"/>
    <w:rsid w:val="006A68F4"/>
    <w:rsid w:val="006B6E47"/>
    <w:rsid w:val="006C46C4"/>
    <w:rsid w:val="006C480E"/>
    <w:rsid w:val="006D3668"/>
    <w:rsid w:val="006D4686"/>
    <w:rsid w:val="006D6452"/>
    <w:rsid w:val="006E2856"/>
    <w:rsid w:val="006E3206"/>
    <w:rsid w:val="006E5364"/>
    <w:rsid w:val="006E7994"/>
    <w:rsid w:val="006F2358"/>
    <w:rsid w:val="006F2A14"/>
    <w:rsid w:val="006F40AB"/>
    <w:rsid w:val="0070413A"/>
    <w:rsid w:val="00704D64"/>
    <w:rsid w:val="00712079"/>
    <w:rsid w:val="00715973"/>
    <w:rsid w:val="0072194E"/>
    <w:rsid w:val="00721E77"/>
    <w:rsid w:val="00731F42"/>
    <w:rsid w:val="00732553"/>
    <w:rsid w:val="00734655"/>
    <w:rsid w:val="00741B87"/>
    <w:rsid w:val="00750A7A"/>
    <w:rsid w:val="00755D78"/>
    <w:rsid w:val="0076127C"/>
    <w:rsid w:val="00762B44"/>
    <w:rsid w:val="007742D3"/>
    <w:rsid w:val="00775829"/>
    <w:rsid w:val="00776061"/>
    <w:rsid w:val="00781802"/>
    <w:rsid w:val="007821F8"/>
    <w:rsid w:val="007927CF"/>
    <w:rsid w:val="00796471"/>
    <w:rsid w:val="007A1AA8"/>
    <w:rsid w:val="007A1C86"/>
    <w:rsid w:val="007A4A04"/>
    <w:rsid w:val="007B32DB"/>
    <w:rsid w:val="007B4107"/>
    <w:rsid w:val="007B497C"/>
    <w:rsid w:val="007B500D"/>
    <w:rsid w:val="007D48E9"/>
    <w:rsid w:val="007E6B5E"/>
    <w:rsid w:val="007F0636"/>
    <w:rsid w:val="007F5535"/>
    <w:rsid w:val="007F56B7"/>
    <w:rsid w:val="007F6D0E"/>
    <w:rsid w:val="007F7A0B"/>
    <w:rsid w:val="008033AE"/>
    <w:rsid w:val="008036A8"/>
    <w:rsid w:val="00805D7D"/>
    <w:rsid w:val="00813F84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8755A"/>
    <w:rsid w:val="00893AFA"/>
    <w:rsid w:val="008A48A1"/>
    <w:rsid w:val="008A4ECA"/>
    <w:rsid w:val="008C0A96"/>
    <w:rsid w:val="008C41C8"/>
    <w:rsid w:val="008E4EC3"/>
    <w:rsid w:val="008E7CEE"/>
    <w:rsid w:val="008F12A6"/>
    <w:rsid w:val="008F5A06"/>
    <w:rsid w:val="009007D6"/>
    <w:rsid w:val="00901D74"/>
    <w:rsid w:val="00901D9A"/>
    <w:rsid w:val="009079F9"/>
    <w:rsid w:val="00912366"/>
    <w:rsid w:val="009142AD"/>
    <w:rsid w:val="00915EB1"/>
    <w:rsid w:val="00926522"/>
    <w:rsid w:val="009309C0"/>
    <w:rsid w:val="00934238"/>
    <w:rsid w:val="009550AB"/>
    <w:rsid w:val="00970760"/>
    <w:rsid w:val="00970ADB"/>
    <w:rsid w:val="00972195"/>
    <w:rsid w:val="009723B4"/>
    <w:rsid w:val="00973CD2"/>
    <w:rsid w:val="00973DB3"/>
    <w:rsid w:val="0097574D"/>
    <w:rsid w:val="00980CDD"/>
    <w:rsid w:val="009871D8"/>
    <w:rsid w:val="009939CA"/>
    <w:rsid w:val="009A584C"/>
    <w:rsid w:val="009B41A1"/>
    <w:rsid w:val="009B7F53"/>
    <w:rsid w:val="009D5502"/>
    <w:rsid w:val="009E3E6C"/>
    <w:rsid w:val="009E4ED5"/>
    <w:rsid w:val="009F1D66"/>
    <w:rsid w:val="009F5025"/>
    <w:rsid w:val="00A02FFB"/>
    <w:rsid w:val="00A03D9F"/>
    <w:rsid w:val="00A03F7A"/>
    <w:rsid w:val="00A07211"/>
    <w:rsid w:val="00A1212B"/>
    <w:rsid w:val="00A15C07"/>
    <w:rsid w:val="00A241B5"/>
    <w:rsid w:val="00A3088B"/>
    <w:rsid w:val="00A34D97"/>
    <w:rsid w:val="00A47D01"/>
    <w:rsid w:val="00A50578"/>
    <w:rsid w:val="00A52FBF"/>
    <w:rsid w:val="00A530B9"/>
    <w:rsid w:val="00A55667"/>
    <w:rsid w:val="00A60C04"/>
    <w:rsid w:val="00A720E4"/>
    <w:rsid w:val="00A72885"/>
    <w:rsid w:val="00A74FB2"/>
    <w:rsid w:val="00A90350"/>
    <w:rsid w:val="00AA0149"/>
    <w:rsid w:val="00AA3253"/>
    <w:rsid w:val="00AB3784"/>
    <w:rsid w:val="00AB42B3"/>
    <w:rsid w:val="00AD353F"/>
    <w:rsid w:val="00AD7B40"/>
    <w:rsid w:val="00AD7E71"/>
    <w:rsid w:val="00AE0988"/>
    <w:rsid w:val="00AE7D1A"/>
    <w:rsid w:val="00AF2A38"/>
    <w:rsid w:val="00AF332A"/>
    <w:rsid w:val="00AF5E2A"/>
    <w:rsid w:val="00AF6A03"/>
    <w:rsid w:val="00B205FC"/>
    <w:rsid w:val="00B206DD"/>
    <w:rsid w:val="00B2520F"/>
    <w:rsid w:val="00B25C53"/>
    <w:rsid w:val="00B26ADF"/>
    <w:rsid w:val="00B322CE"/>
    <w:rsid w:val="00B51728"/>
    <w:rsid w:val="00B52613"/>
    <w:rsid w:val="00B5296A"/>
    <w:rsid w:val="00B53789"/>
    <w:rsid w:val="00B57C37"/>
    <w:rsid w:val="00B60DA1"/>
    <w:rsid w:val="00B6557A"/>
    <w:rsid w:val="00B6580C"/>
    <w:rsid w:val="00B66411"/>
    <w:rsid w:val="00B67537"/>
    <w:rsid w:val="00B7771C"/>
    <w:rsid w:val="00B80A82"/>
    <w:rsid w:val="00B81DB2"/>
    <w:rsid w:val="00B84C76"/>
    <w:rsid w:val="00BA3043"/>
    <w:rsid w:val="00BA37CE"/>
    <w:rsid w:val="00BA4D4A"/>
    <w:rsid w:val="00BA6A1F"/>
    <w:rsid w:val="00BA7D38"/>
    <w:rsid w:val="00BB331A"/>
    <w:rsid w:val="00BB6BE8"/>
    <w:rsid w:val="00BC6B48"/>
    <w:rsid w:val="00BC6C32"/>
    <w:rsid w:val="00BC6E29"/>
    <w:rsid w:val="00BD1AB1"/>
    <w:rsid w:val="00BD3F7D"/>
    <w:rsid w:val="00BD5CDF"/>
    <w:rsid w:val="00BE4631"/>
    <w:rsid w:val="00BF1AC5"/>
    <w:rsid w:val="00BF38E4"/>
    <w:rsid w:val="00C00254"/>
    <w:rsid w:val="00C00901"/>
    <w:rsid w:val="00C125D7"/>
    <w:rsid w:val="00C17C05"/>
    <w:rsid w:val="00C206A3"/>
    <w:rsid w:val="00C23692"/>
    <w:rsid w:val="00C24C98"/>
    <w:rsid w:val="00C26E23"/>
    <w:rsid w:val="00C347F1"/>
    <w:rsid w:val="00C36397"/>
    <w:rsid w:val="00C41866"/>
    <w:rsid w:val="00C464CE"/>
    <w:rsid w:val="00C46A3C"/>
    <w:rsid w:val="00C521E2"/>
    <w:rsid w:val="00C616DD"/>
    <w:rsid w:val="00C61CB5"/>
    <w:rsid w:val="00C66898"/>
    <w:rsid w:val="00C7672A"/>
    <w:rsid w:val="00C820CD"/>
    <w:rsid w:val="00C834FB"/>
    <w:rsid w:val="00C83D19"/>
    <w:rsid w:val="00C84B5A"/>
    <w:rsid w:val="00C95E28"/>
    <w:rsid w:val="00C96D7A"/>
    <w:rsid w:val="00CA3B7B"/>
    <w:rsid w:val="00CA4712"/>
    <w:rsid w:val="00CA49DB"/>
    <w:rsid w:val="00CC345A"/>
    <w:rsid w:val="00CD1BEF"/>
    <w:rsid w:val="00CD42B8"/>
    <w:rsid w:val="00CD5EC3"/>
    <w:rsid w:val="00CE0774"/>
    <w:rsid w:val="00CE77AC"/>
    <w:rsid w:val="00CF7B75"/>
    <w:rsid w:val="00D071B8"/>
    <w:rsid w:val="00D103E0"/>
    <w:rsid w:val="00D160FB"/>
    <w:rsid w:val="00D20459"/>
    <w:rsid w:val="00D22B64"/>
    <w:rsid w:val="00D22FE9"/>
    <w:rsid w:val="00D2529E"/>
    <w:rsid w:val="00D27F59"/>
    <w:rsid w:val="00D35D65"/>
    <w:rsid w:val="00D36B42"/>
    <w:rsid w:val="00D44A2B"/>
    <w:rsid w:val="00D5415D"/>
    <w:rsid w:val="00D61027"/>
    <w:rsid w:val="00D62782"/>
    <w:rsid w:val="00D639B4"/>
    <w:rsid w:val="00D63FE4"/>
    <w:rsid w:val="00D6688C"/>
    <w:rsid w:val="00D83E70"/>
    <w:rsid w:val="00D844D1"/>
    <w:rsid w:val="00D90C12"/>
    <w:rsid w:val="00D92A9E"/>
    <w:rsid w:val="00DA7F89"/>
    <w:rsid w:val="00DB156E"/>
    <w:rsid w:val="00DB30DD"/>
    <w:rsid w:val="00DC577C"/>
    <w:rsid w:val="00DC6A2E"/>
    <w:rsid w:val="00DC7535"/>
    <w:rsid w:val="00DD1018"/>
    <w:rsid w:val="00DD1E9C"/>
    <w:rsid w:val="00DD3C3D"/>
    <w:rsid w:val="00DD4E0D"/>
    <w:rsid w:val="00DD4F1B"/>
    <w:rsid w:val="00DE38F8"/>
    <w:rsid w:val="00DE575D"/>
    <w:rsid w:val="00DF066A"/>
    <w:rsid w:val="00DF2098"/>
    <w:rsid w:val="00DF520A"/>
    <w:rsid w:val="00DF6F11"/>
    <w:rsid w:val="00E14C0D"/>
    <w:rsid w:val="00E232A8"/>
    <w:rsid w:val="00E25150"/>
    <w:rsid w:val="00E302E5"/>
    <w:rsid w:val="00E32970"/>
    <w:rsid w:val="00E357B3"/>
    <w:rsid w:val="00E50E8C"/>
    <w:rsid w:val="00E7567A"/>
    <w:rsid w:val="00E856B8"/>
    <w:rsid w:val="00EA7882"/>
    <w:rsid w:val="00EB1182"/>
    <w:rsid w:val="00EB596A"/>
    <w:rsid w:val="00EC06DC"/>
    <w:rsid w:val="00EC0A91"/>
    <w:rsid w:val="00ED1C16"/>
    <w:rsid w:val="00ED550E"/>
    <w:rsid w:val="00ED57BD"/>
    <w:rsid w:val="00EE0BA5"/>
    <w:rsid w:val="00EE62B5"/>
    <w:rsid w:val="00EF029F"/>
    <w:rsid w:val="00F01548"/>
    <w:rsid w:val="00F03771"/>
    <w:rsid w:val="00F03BAA"/>
    <w:rsid w:val="00F145DE"/>
    <w:rsid w:val="00F1524C"/>
    <w:rsid w:val="00F2010D"/>
    <w:rsid w:val="00F20BD7"/>
    <w:rsid w:val="00F26C1D"/>
    <w:rsid w:val="00F310C9"/>
    <w:rsid w:val="00F35E81"/>
    <w:rsid w:val="00F37FD0"/>
    <w:rsid w:val="00F42A8E"/>
    <w:rsid w:val="00F43D2A"/>
    <w:rsid w:val="00F44C53"/>
    <w:rsid w:val="00F51539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975D1"/>
    <w:rsid w:val="00FA0425"/>
    <w:rsid w:val="00FA36CD"/>
    <w:rsid w:val="00FB14F2"/>
    <w:rsid w:val="00FB173F"/>
    <w:rsid w:val="00FD4B37"/>
    <w:rsid w:val="00FE1FFF"/>
    <w:rsid w:val="00FE4B45"/>
    <w:rsid w:val="010D49CE"/>
    <w:rsid w:val="06760592"/>
    <w:rsid w:val="08393B6D"/>
    <w:rsid w:val="0C78BAA5"/>
    <w:rsid w:val="138B7E68"/>
    <w:rsid w:val="1474C63F"/>
    <w:rsid w:val="15756F54"/>
    <w:rsid w:val="18805F87"/>
    <w:rsid w:val="279A1D00"/>
    <w:rsid w:val="2A9431A5"/>
    <w:rsid w:val="3054E02F"/>
    <w:rsid w:val="3585475B"/>
    <w:rsid w:val="36071A6C"/>
    <w:rsid w:val="376411CB"/>
    <w:rsid w:val="3A64175B"/>
    <w:rsid w:val="435D7840"/>
    <w:rsid w:val="47D2B917"/>
    <w:rsid w:val="7539B317"/>
    <w:rsid w:val="7AB39CAE"/>
    <w:rsid w:val="7B3C8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D5FF84F"/>
  <w15:docId w15:val="{B224B74C-1169-4285-B9F5-484E3C17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3784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3784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3784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92A9E"/>
    <w:rPr>
      <w:rFonts w:ascii="Calibri" w:hAnsi="Calibri" w:eastAsia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CommentTextChar" w:customStyle="1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7F0636"/>
    <w:rPr>
      <w:color w:val="605E5C"/>
      <w:shd w:val="clear" w:color="auto" w:fill="E1DFDD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AB3784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val="ro-RO" w:eastAsia="zh-CN"/>
    </w:rPr>
  </w:style>
  <w:style w:type="character" w:styleId="Heading1Char" w:customStyle="1">
    <w:name w:val="Heading 1 Char"/>
    <w:basedOn w:val="DefaultParagraphFont"/>
    <w:link w:val="Heading1"/>
    <w:uiPriority w:val="9"/>
    <w:rsid w:val="00AB3784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val="ro-RO" w:eastAsia="zh-CN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AB3784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hyperlink" Target="mailto:gavril.hoda@cfdp.utcluj.ro" TargetMode="External" Id="R20d84f52e43a46b7" /><Relationship Type="http://schemas.openxmlformats.org/officeDocument/2006/relationships/hyperlink" Target="mailto:andrei.clitan@cfdp.utcluj.ro" TargetMode="External" Id="Rea4399e0197f48b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1C69D4-14A6-4FE9-81E4-4B7C8593ACBC}"/>
</file>

<file path=customXml/itemProps3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3</revision>
  <lastPrinted>2025-11-05T09:57:00.0000000Z</lastPrinted>
  <dcterms:created xsi:type="dcterms:W3CDTF">2025-12-30T14:22:00.0000000Z</dcterms:created>
  <dcterms:modified xsi:type="dcterms:W3CDTF">2026-01-28T13:45:04.3324343Z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